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B6" w:rsidRPr="00AC51FC" w:rsidRDefault="00193EB6" w:rsidP="00193EB6">
      <w:pPr>
        <w:pStyle w:val="a5"/>
        <w:ind w:left="142"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193EB6" w:rsidRPr="002842E6" w:rsidRDefault="00193EB6" w:rsidP="00193EB6">
      <w:pPr>
        <w:pStyle w:val="a5"/>
        <w:ind w:left="142" w:firstLine="284"/>
        <w:jc w:val="center"/>
        <w:rPr>
          <w:w w:val="150"/>
          <w:sz w:val="18"/>
          <w:szCs w:val="18"/>
        </w:rPr>
      </w:pPr>
      <w:r w:rsidRPr="002842E6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193EB6" w:rsidRPr="002842E6" w:rsidRDefault="00193EB6" w:rsidP="00193EB6">
      <w:pPr>
        <w:pStyle w:val="a5"/>
        <w:ind w:left="142" w:firstLine="284"/>
        <w:jc w:val="center"/>
        <w:rPr>
          <w:b/>
          <w:i/>
          <w:w w:val="150"/>
          <w:sz w:val="18"/>
          <w:szCs w:val="18"/>
        </w:rPr>
      </w:pPr>
      <w:r w:rsidRPr="002842E6">
        <w:rPr>
          <w:b/>
          <w:i/>
          <w:w w:val="150"/>
          <w:sz w:val="18"/>
          <w:szCs w:val="18"/>
        </w:rPr>
        <w:t>«ГАРМОНИЯ»</w:t>
      </w:r>
    </w:p>
    <w:p w:rsidR="00193EB6" w:rsidRPr="002B12E9" w:rsidRDefault="00193EB6" w:rsidP="00193EB6">
      <w:pPr>
        <w:pStyle w:val="a5"/>
        <w:tabs>
          <w:tab w:val="clear" w:pos="4677"/>
          <w:tab w:val="center" w:pos="6480"/>
        </w:tabs>
        <w:ind w:left="142" w:firstLine="284"/>
        <w:jc w:val="center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</w:t>
      </w:r>
      <w:r>
        <w:rPr>
          <w:sz w:val="20"/>
        </w:rPr>
        <w:t>я, д.1- а</w:t>
      </w:r>
      <w:proofErr w:type="gramStart"/>
      <w:r>
        <w:rPr>
          <w:sz w:val="20"/>
        </w:rPr>
        <w:tab/>
        <w:t xml:space="preserve">              </w:t>
      </w:r>
      <w:r w:rsidRPr="00AC51FC">
        <w:rPr>
          <w:sz w:val="20"/>
        </w:rPr>
        <w:t xml:space="preserve"> Т</w:t>
      </w:r>
      <w:proofErr w:type="gramEnd"/>
      <w:r w:rsidRPr="00AC51FC">
        <w:rPr>
          <w:sz w:val="20"/>
        </w:rPr>
        <w:t>/</w:t>
      </w:r>
      <w:proofErr w:type="spellStart"/>
      <w:r w:rsidRPr="00AC51FC">
        <w:rPr>
          <w:sz w:val="20"/>
        </w:rPr>
        <w:t>ф</w:t>
      </w:r>
      <w:proofErr w:type="spellEnd"/>
      <w:r w:rsidRPr="00AC51FC">
        <w:rPr>
          <w:sz w:val="20"/>
        </w:rPr>
        <w:t xml:space="preserve">   (48131) 2 – 38 – 27;  4 – 21-35</w:t>
      </w:r>
      <w:r>
        <w:rPr>
          <w:sz w:val="20"/>
        </w:rPr>
        <w:t xml:space="preserve"> </w:t>
      </w:r>
      <w:hyperlink r:id="rId5" w:history="1">
        <w:r w:rsidRPr="002B12E9">
          <w:rPr>
            <w:rStyle w:val="a7"/>
            <w:rFonts w:eastAsia="Calibri"/>
            <w:sz w:val="20"/>
            <w:lang w:val="en-US"/>
          </w:rPr>
          <w:t>centr</w:t>
        </w:r>
        <w:r w:rsidRPr="002B12E9">
          <w:rPr>
            <w:rStyle w:val="a7"/>
            <w:rFonts w:eastAsia="Calibri"/>
            <w:sz w:val="20"/>
          </w:rPr>
          <w:t>_</w:t>
        </w:r>
        <w:r w:rsidRPr="002B12E9">
          <w:rPr>
            <w:rStyle w:val="a7"/>
            <w:rFonts w:eastAsia="Calibri"/>
            <w:sz w:val="20"/>
            <w:lang w:val="en-US"/>
          </w:rPr>
          <w:t>garmonia</w:t>
        </w:r>
        <w:r w:rsidRPr="002B12E9">
          <w:rPr>
            <w:rStyle w:val="a7"/>
            <w:rFonts w:eastAsia="Calibri"/>
            <w:sz w:val="20"/>
          </w:rPr>
          <w:t>@</w:t>
        </w:r>
        <w:r w:rsidRPr="002B12E9">
          <w:rPr>
            <w:rStyle w:val="a7"/>
            <w:rFonts w:eastAsia="Calibri"/>
            <w:sz w:val="20"/>
            <w:lang w:val="en-US"/>
          </w:rPr>
          <w:t>mail</w:t>
        </w:r>
        <w:r w:rsidRPr="002B12E9">
          <w:rPr>
            <w:rStyle w:val="a7"/>
            <w:rFonts w:eastAsia="Calibri"/>
            <w:sz w:val="20"/>
          </w:rPr>
          <w:t>.</w:t>
        </w:r>
        <w:r w:rsidRPr="002B12E9">
          <w:rPr>
            <w:rStyle w:val="a7"/>
            <w:rFonts w:eastAsia="Calibri"/>
            <w:sz w:val="20"/>
            <w:lang w:val="en-US"/>
          </w:rPr>
          <w:t>ru</w:t>
        </w:r>
      </w:hyperlink>
    </w:p>
    <w:p w:rsidR="00193EB6" w:rsidRDefault="00193EB6" w:rsidP="00193E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95pt;margin-top:1pt;width:4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cpV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"/>
        </w:pict>
      </w:r>
    </w:p>
    <w:p w:rsidR="00193EB6" w:rsidRDefault="00193EB6" w:rsidP="00193EB6">
      <w:pPr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Pr="00641DE1" w:rsidRDefault="00193EB6" w:rsidP="00193EB6">
      <w:pPr>
        <w:pStyle w:val="a3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ПРОГРАММА</w:t>
      </w:r>
    </w:p>
    <w:p w:rsidR="00193EB6" w:rsidRDefault="00193EB6" w:rsidP="00193EB6">
      <w:pPr>
        <w:pStyle w:val="a3"/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193EB6" w:rsidRPr="00641DE1" w:rsidRDefault="00193EB6" w:rsidP="00193EB6">
      <w:pPr>
        <w:pStyle w:val="a3"/>
        <w:spacing w:after="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групповой работы с детьми, пережившими психологическую травму</w:t>
      </w: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Default="00193EB6" w:rsidP="00193EB6">
      <w:pPr>
        <w:pStyle w:val="a3"/>
        <w:ind w:firstLine="708"/>
        <w:jc w:val="center"/>
        <w:rPr>
          <w:b/>
          <w:sz w:val="28"/>
          <w:szCs w:val="28"/>
        </w:rPr>
      </w:pPr>
    </w:p>
    <w:p w:rsidR="00193EB6" w:rsidRPr="00641DE1" w:rsidRDefault="00193EB6" w:rsidP="00193EB6">
      <w:pPr>
        <w:pStyle w:val="a3"/>
        <w:ind w:left="5812" w:firstLine="708"/>
        <w:rPr>
          <w:sz w:val="28"/>
          <w:szCs w:val="28"/>
        </w:rPr>
      </w:pPr>
      <w:r w:rsidRPr="00641DE1">
        <w:rPr>
          <w:sz w:val="28"/>
          <w:szCs w:val="28"/>
        </w:rPr>
        <w:t>Составитель</w:t>
      </w:r>
    </w:p>
    <w:p w:rsidR="00193EB6" w:rsidRDefault="00193EB6" w:rsidP="00193EB6">
      <w:pPr>
        <w:pStyle w:val="a3"/>
        <w:ind w:left="5812" w:firstLine="708"/>
        <w:rPr>
          <w:sz w:val="28"/>
          <w:szCs w:val="28"/>
        </w:rPr>
      </w:pPr>
      <w:r>
        <w:rPr>
          <w:sz w:val="28"/>
          <w:szCs w:val="28"/>
        </w:rPr>
        <w:t>врач-психотерапевт</w:t>
      </w:r>
    </w:p>
    <w:p w:rsidR="00193EB6" w:rsidRPr="00641DE1" w:rsidRDefault="00193EB6" w:rsidP="00193EB6">
      <w:pPr>
        <w:pStyle w:val="a3"/>
        <w:ind w:left="5812" w:firstLine="708"/>
        <w:rPr>
          <w:sz w:val="28"/>
          <w:szCs w:val="28"/>
        </w:rPr>
      </w:pPr>
      <w:r>
        <w:rPr>
          <w:sz w:val="28"/>
          <w:szCs w:val="28"/>
        </w:rPr>
        <w:t>Сазонова Е.Л.</w:t>
      </w:r>
    </w:p>
    <w:p w:rsidR="00193EB6" w:rsidRDefault="00193EB6" w:rsidP="002A0BE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3EB6" w:rsidRDefault="00193EB6" w:rsidP="002A0BE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1.ПОЯСНИТЕЛЬНАЯ ЗАПИСКА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3EB6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современном обществе все больше уделяется внимания </w:t>
      </w:r>
      <w:r w:rsidRPr="00ED0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проблеме насилия и жестокого обращения с детьми.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Средства массовой информации все чаще транслируют случаи беспрецедентной жестокости по отношению к детям. 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Российское законодательство защищает права ребенка сегодня, рассматривая его как личность, а не как собственность родителей. Что в свою очередь является </w:t>
      </w:r>
      <w:r w:rsidRPr="00ED0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противоречием между требованиями </w:t>
      </w:r>
      <w:proofErr w:type="spellStart"/>
      <w:r w:rsidRPr="00ED0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социокультурного</w:t>
      </w:r>
      <w:proofErr w:type="spellEnd"/>
      <w:r w:rsidRPr="00ED0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развития общества и семьей социального риска</w:t>
      </w:r>
      <w:r w:rsidRPr="00ED09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где существует опасность для полноценного развития, здоровья и жизни ребенка. Граница вмешательства государства в семью – довольно сложная граница. Обязательное вмешательство необходимо в случае угрозы жизни и здоровья ребенка!</w:t>
      </w:r>
    </w:p>
    <w:p w:rsidR="00193EB6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Наукой доказано, что семья жизненно необходима ребенку, и необходимо сохранять приоритет за биологической семьей. Из практики следует, что насилие над детьми, действительно, очень сложно выявить и оценить. Так, например, в русских семьях исторически сложилось применение ремня или «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шлёпания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детей в воспитательных целях. Но здесь важно помнить, что, в той же России, никогда не били ни дворянских и ни княжеских детей, напротив эта мера наказания считалась крайне оскорбительной. 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 факт трудности выявления насилия над детьми – это отсутствие зарегистрированных случаев в ведомствах, для которых необходимо основание или заключение экспертов. Ведь дети, перенесшие насилие, на ранних этапах исключительно редко попадают в поле зрения врачей, органов опеки и КДН. Поэтому специалисты, работающие в детских учреждениях, первыми должны определять состояние ребенка, отслеживая риски, связанные с его здоровьем и развитием. И если не принимать своевременных мер, жизнь ребенка может внезапно оборваться, либо превратиться в кошмар, который принесет еще больше проблем всему окружению.</w:t>
      </w:r>
    </w:p>
    <w:p w:rsidR="00193EB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сегодняшний день существует ряд определений, критериев оценки, методов и технологий работы с детьми, которые так или иначе были травмированы по вине взрослых. Программа - направленный инструмент для работы с узкой целевой группой.</w:t>
      </w:r>
      <w:r w:rsidRPr="00ED09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193EB6"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A0BE6" w:rsidRPr="00ED0905" w:rsidRDefault="00193EB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2A0BE6"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 наполнена терапевтическими </w:t>
      </w:r>
      <w:r w:rsidR="002A0BE6" w:rsidRPr="00ED09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техниками десенсибилизации</w:t>
      </w:r>
      <w:r w:rsidR="002A0BE6"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позволяющими оказать эффективную помощь ребенку, относительно которого доказано отрицательное воздействие насилия на психическое и физическое здоровье. При этом программа предъявляет определенные требования к специалисту-психологу – это умение использовать </w:t>
      </w:r>
      <w:proofErr w:type="spellStart"/>
      <w:r w:rsidR="002A0BE6"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психогимнастики</w:t>
      </w:r>
      <w:proofErr w:type="spellEnd"/>
      <w:r w:rsidR="002A0BE6"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активное слушание, умение работать с чувствами детей, знание закономерностей психофизиологии, владение методами </w:t>
      </w:r>
      <w:proofErr w:type="spellStart"/>
      <w:r w:rsidR="002A0BE6"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арт-терапии</w:t>
      </w:r>
      <w:proofErr w:type="spellEnd"/>
      <w:r w:rsidR="002A0BE6"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3EB6" w:rsidRDefault="00193EB6" w:rsidP="00193EB6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3EB6" w:rsidRDefault="00193EB6" w:rsidP="00193EB6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ЦЕЛЬ ПРОГРАММЫ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оказание помощи детям в преодолении эмоциональных, когнитивных и поведенческих последствий травм, полученных в результате насилия и жестокого обращения.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Психолого-педагогические задачи:</w:t>
      </w:r>
    </w:p>
    <w:p w:rsidR="002A0BE6" w:rsidRPr="00193EB6" w:rsidRDefault="002A0BE6" w:rsidP="00193EB6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24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3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условий для </w:t>
      </w:r>
      <w:proofErr w:type="spellStart"/>
      <w:r w:rsidRPr="00193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отреагирования</w:t>
      </w:r>
      <w:proofErr w:type="spellEnd"/>
      <w:r w:rsidRPr="00193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ребенком негативных эмоций,</w:t>
      </w:r>
    </w:p>
    <w:p w:rsidR="00193EB6" w:rsidRDefault="002A0BE6" w:rsidP="00193EB6">
      <w:pPr>
        <w:shd w:val="clear" w:color="auto" w:fill="FFFFFF"/>
        <w:tabs>
          <w:tab w:val="left" w:pos="284"/>
        </w:tabs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связаных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травматичным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опытом</w:t>
      </w:r>
      <w:r w:rsidR="00193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93EB6" w:rsidRDefault="002A0BE6" w:rsidP="00193EB6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и модификация искаженных когнитивных представлений ребенка о насилии и оказание помощи в формировании адекватных представлений о себе, о ситуации и о других людях.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 задачи:</w:t>
      </w:r>
    </w:p>
    <w:p w:rsidR="00193EB6" w:rsidRPr="00193EB6" w:rsidRDefault="002A0BE6" w:rsidP="00193EB6">
      <w:pPr>
        <w:pStyle w:val="a8"/>
        <w:numPr>
          <w:ilvl w:val="0"/>
          <w:numId w:val="3"/>
        </w:num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3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 детей навыков адаптивного выражения собственных чувств и распознавания у других людей.</w:t>
      </w:r>
    </w:p>
    <w:p w:rsidR="002A0BE6" w:rsidRPr="00ED0905" w:rsidRDefault="002A0BE6" w:rsidP="00193EB6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24" w:lineRule="atLeast"/>
        <w:ind w:left="-284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3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поведенческих навыков ребенка, необходимых для</w:t>
      </w:r>
      <w:r w:rsidR="00193E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конструктивного взаимодействия со сверстниками и взрослыми.</w:t>
      </w:r>
    </w:p>
    <w:p w:rsidR="00193EB6" w:rsidRDefault="00193EB6" w:rsidP="00193EB6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ОБОСНОВАНИЕ ИСПОЛЬЗУЕМЫХ СОЦИАЛЬНО-ПЕДАГОГИЧЕСКИХ ТЕХНОЛОГИЙ, МЕТОДОВ, ФОРМ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Групповая форма занятий с детьми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Психолого-педагогическое сопровождение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технология психолого-педагогического сопровождения включает в себя поддержку личности и ее ориентирование в трудных, проблемных ситуациях, а также сопровождение естественного развития индивидуально-личностного потенциала</w:t>
      </w:r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Р.В.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Овчаровой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И.А. Алексеева и Н.Г.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Новосельский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своей книге «Жестокое обращение с ребенком. Причины. Последствия. Помощь», в </w:t>
      </w:r>
      <w:r w:rsidRPr="00ED0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технологию психолого-педагогической помощи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ребенку, пострадавшему от домашнего насилия, аналогично программа включает: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диагностики уровня развития личностных особенностей ребенка;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индивидуальной и групповой психотерапии;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коррекция «социально-педагогической запущенности»;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успешности и адекватной самооценки (И.А. Алексеева, Н.Г.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Новосельский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2010).</w:t>
      </w:r>
    </w:p>
    <w:p w:rsidR="002A0BE6" w:rsidRPr="00ED0905" w:rsidRDefault="002A0BE6" w:rsidP="00193EB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программе особое место отводится </w:t>
      </w:r>
      <w:r w:rsidRPr="00ED0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методам десенсибилизации.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Конкретных методик десенсибилизации много (Эдвард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Вестермак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Френсин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Шапиро, Дж.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Вольпе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однако, по мнению Н.И. Козлова, большинство из них отличаются только тем, какой предлагается телесный фон и как конкретно предлагается его создавать.</w:t>
      </w:r>
    </w:p>
    <w:p w:rsidR="002A0BE6" w:rsidRPr="00ED0905" w:rsidRDefault="002A0BE6" w:rsidP="00193EB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простой и привычный вариант десенсибилизации, это </w:t>
      </w:r>
      <w:hyperlink r:id="rId6" w:history="1">
        <w:r w:rsidRPr="00193EB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снятие тревоги через </w:t>
        </w:r>
      </w:hyperlink>
      <w:hyperlink r:id="rId7" w:history="1">
        <w:r w:rsidRPr="00193EB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расслабление.</w:t>
        </w:r>
      </w:hyperlink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Расслабившись и погрузив себя в ощущение полного покоя, человек начинает представлять те ситуации или объекты, которые ранее вызывали у него страх, либо тревогу. Чередуя приближение и 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отдаление от источника тревоги, производя откат при возникновении напряжения и возвращая себя в состояние покоя, рано или поздно человек приобретает способность представлять то, что ранее вызывало страх, уже в нейтральном душевном состоянии.</w:t>
      </w:r>
    </w:p>
    <w:p w:rsidR="002A0BE6" w:rsidRPr="00ED0905" w:rsidRDefault="002A0BE6" w:rsidP="00193EB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эффективен, но вполне рабочий </w:t>
      </w:r>
      <w:r w:rsidRPr="00ED09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метод детального описания 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 и своего поведения. Одним из эффективнейших вариантов десенсибилизации является работа с дыханием. </w:t>
      </w:r>
      <w:hyperlink r:id="rId8" w:history="1">
        <w:r w:rsidRPr="00193EB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Контролируя свое дыхание</w:t>
        </w:r>
      </w:hyperlink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удерживая спокойное дыхание при воображаемой или реальной встрече с ситуацией опасности, мы стираем прежние привычные зажимы, возвращаем себе свободу действий и внутреннее спокойствие.</w:t>
      </w:r>
    </w:p>
    <w:p w:rsidR="002A0BE6" w:rsidRPr="00ED0905" w:rsidRDefault="002A0BE6" w:rsidP="00193EB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к техникам десенсибилизации относится снятие тревоги через </w:t>
      </w:r>
      <w:r w:rsidRPr="00ED09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энергичный позитивный настрой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программе в качестве десенсибилизации на каждом занятии идет работа с чувствами детей, параллельно дети осваивают техники расслабления и контроля дыхания, играют в энергичные и коммуникативные игры. Причем, структура каждого занятия может варьироваться в зависимости от состояния и особенностей детей.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специалист-психолог в групповой работе с детьми использует следующие методические средства: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«Активное слушание»;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Техники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десенсибилизции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энергичного позитивного настроя: вербализация чувств; контроль дыхания; элементы медитации; игры с мягкими модулями; коммуникативные игры; игры с парашютом; ролевые игры;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синхро-гимнастика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«Ключ» Х. Алиева;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 конкретных случаев;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Арт-терапевтические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упражнения.</w:t>
      </w:r>
    </w:p>
    <w:p w:rsidR="002A0BE6" w:rsidRPr="00ED0905" w:rsidRDefault="002A0BE6" w:rsidP="00193EB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4.МЕХАНИЗМ РЕАЛИЗАЦИИ ПРОГРАММЫ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 группы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Целевая группа - дети, пострадавшие от семейного насилия или жестокого обращения.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участников производится по оценке состояний, которые могут оказать негативное влияние на психическое или физическое здоровье ребенка, а также нанести серьезный вред его развитию. Участники групповых занятий - дети из семей социального риска и семей, попавших в трудную жизненную ситуацию, переживающие актуальные и отдаленные последствия физического, психологического или сексуального насилия.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Наполняемость группы не более 6 человек. Возраст 8-10 лет. Дети отбираются по результатам диагностических исследований, наблюдений и общей оценки состояния ребенка специалистами, психолога, социального педагога, воспитателя группы.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10 занятий, по 2 занятия в неделю. Весь коррекционный цикл разделен на 4 раздела. Продолжительность групповых занятий от 45 минут до 1 часа.</w:t>
      </w:r>
    </w:p>
    <w:p w:rsidR="002A0BE6" w:rsidRPr="00ED0905" w:rsidRDefault="00193EB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</w:t>
      </w:r>
      <w:r w:rsidR="002A0BE6"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.ФОРМА И СОДЕРЖАНИЕ ПРОГРАММЫ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I раздел – Диагностический </w:t>
      </w: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(подготовительный)</w:t>
      </w: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 проведение и анализ результатов комплексной диагностики; отбор детей, нуждающихся в оказании срочной психологической помощи.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Психологичес-кая</w:t>
      </w:r>
      <w:proofErr w:type="spellEnd"/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диагностика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Характеристика семьи </w:t>
      </w:r>
      <w:proofErr w:type="spellStart"/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социаль-ным</w:t>
      </w:r>
      <w:proofErr w:type="spellEnd"/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работником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психолога, соц</w:t>
      </w:r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едагога.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 раздел - Установочный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Вводное занятие с детьми. Цель: знакомство, установление контакта; определение состояния детей порядка дальнейшей работы; разучивание «словаря эмоций»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Очное консультирование родителей. Цель: уменьшение отрицательного воздействия на ребенка со стороны взрослых, получение согласия на участия ребенка в программе.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 раздел – Основной.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Коррекционные занятия с детьми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Цели: помощь ребенку в переосмыслении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травматичного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опыта,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отработка негативных эмоциональных переживаний;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чувствами: развитие навыков экспрессии дифференциация чувств;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когнитивными искажениями, повышение самооценки: работа со сказкой.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Аффектная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отработка травм: элементы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песк</w:t>
      </w:r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арт-терапии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игры 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мягкими модулями.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адаптивных моделей поведения и приемов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IV раздел – Итоговый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оценка результатов программы; повышение родительской самооценки.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с родителями: работа с видео, поддержка родительской уверенности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детей</w:t>
      </w:r>
    </w:p>
    <w:p w:rsidR="002A0BE6" w:rsidRPr="00ED0905" w:rsidRDefault="002A0BE6" w:rsidP="00193E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0BE6" w:rsidRPr="00ED0905" w:rsidRDefault="002A0BE6" w:rsidP="00193EB6">
      <w:pPr>
        <w:shd w:val="clear" w:color="auto" w:fill="FFFFFF"/>
        <w:spacing w:after="0" w:line="324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ОЖИДАЕМЫЕ РЕЗУЛЬТАТЫ РЕАЛИЗАЦИИ ПРОГРАММЫ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Получение детьми позитивного опыта безопасного взаимодействия </w:t>
      </w:r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взрослыми, часто противоположного тому, который они получают в семье;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навыков общения со сверстниками;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отношений с родителями;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Преодоление эмоциональных проблем (страхи, агрессивность, повышенная тревожность, обидчивость);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Разрешение </w:t>
      </w:r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эмоциональных</w:t>
      </w:r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(связанных с отношениями и мотивацией) и когнитивные (обусловленные особенностями интеллектуального развития) проблемы, связанные с обучением в школе;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познавательных способностей;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Получение сведений о развитии познавательных способностей детей, готовности к школе и эмоционально-волевых особенностях.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научатся говорить о чувствах, используя эмоциональный словарь.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смогут самостоятельно применять приемы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релаксации.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понизится уровень депрессии и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психо-эмоционального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напряжения.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самооценки у детей.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научатся применять модели социально-одобряемого поведения в группе сверстников.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родителями последствий, к которым приводят физические наказания, понимание неэффективности наказаний (мотивация на изменение);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 собственного детского опыта родителей;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репертуара родительских реакций;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родителей о себе как о родителе на когнитивном уровне;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родителями помощи в разрешении их собственных проблем;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родителями принятия и эмоциональной поддержки;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разобраться в отношениях с партнером/супругом и изменять их;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Осознание и получение помощи в преодолении проблем, связанных </w:t>
      </w:r>
      <w:proofErr w:type="gram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злоупотреблением алкоголем и </w:t>
      </w:r>
      <w:proofErr w:type="spellStart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созависимостью</w:t>
      </w:r>
      <w:proofErr w:type="spellEnd"/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помощи в разрешении трудных ситуаций, а в первую очередь, в ситуациях домашнего насилия;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уверенности и самооценки, улучшение навыков общения;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проблем и переживаний ребенка, улучшение взаимодействий с ним;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правовой грамотности у участников;</w:t>
      </w:r>
    </w:p>
    <w:p w:rsidR="002A0BE6" w:rsidRPr="00ED0905" w:rsidRDefault="002A0BE6" w:rsidP="00193EB6">
      <w:pPr>
        <w:numPr>
          <w:ilvl w:val="0"/>
          <w:numId w:val="6"/>
        </w:numPr>
        <w:shd w:val="clear" w:color="auto" w:fill="FFFFFF"/>
        <w:spacing w:after="0" w:line="324" w:lineRule="atLeast"/>
        <w:ind w:left="0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специалистами сложностей, с которыми сталкиваются родители, установление с ними психотерапевтических отношений.</w:t>
      </w:r>
    </w:p>
    <w:p w:rsidR="00204DDF" w:rsidRDefault="00204DDF" w:rsidP="00193EB6">
      <w:pPr>
        <w:ind w:firstLine="567"/>
        <w:jc w:val="both"/>
      </w:pPr>
    </w:p>
    <w:sectPr w:rsidR="00204DDF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1E"/>
    <w:multiLevelType w:val="multilevel"/>
    <w:tmpl w:val="3AFEA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E4B13"/>
    <w:multiLevelType w:val="multilevel"/>
    <w:tmpl w:val="AC2A5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B16B8"/>
    <w:multiLevelType w:val="multilevel"/>
    <w:tmpl w:val="7916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F393B"/>
    <w:multiLevelType w:val="multilevel"/>
    <w:tmpl w:val="8A4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B4B7E"/>
    <w:multiLevelType w:val="hybridMultilevel"/>
    <w:tmpl w:val="46605BBA"/>
    <w:lvl w:ilvl="0" w:tplc="393AB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02D"/>
    <w:multiLevelType w:val="multilevel"/>
    <w:tmpl w:val="E4FE9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A1093"/>
    <w:multiLevelType w:val="multilevel"/>
    <w:tmpl w:val="715E9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E6"/>
    <w:rsid w:val="00193EB6"/>
    <w:rsid w:val="00204DDF"/>
    <w:rsid w:val="002A0BE6"/>
    <w:rsid w:val="009E7363"/>
    <w:rsid w:val="00B6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3E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93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93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93E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3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sychologos.ru%2Farticles%2Fview%2Fkontrol_dyh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sychologos.ru%2Farticles%2Fview%2Fsnyatie_trevogi_cherez_rasslab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sychologos.ru%2Farticles%2Fview%2Fsnyatie_trevogi_cherez_rasslablenie" TargetMode="External"/><Relationship Id="rId5" Type="http://schemas.openxmlformats.org/officeDocument/2006/relationships/hyperlink" Target="mailto:centr_garmoni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2020-03-19T07:42:00Z</dcterms:created>
  <dcterms:modified xsi:type="dcterms:W3CDTF">2020-03-19T07:56:00Z</dcterms:modified>
</cp:coreProperties>
</file>