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9B" w:rsidRDefault="00ED6D9B" w:rsidP="00ED6D9B">
      <w:pPr>
        <w:pStyle w:val="a5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СМОЛЕНСКОЕ ОБЛАСТНОЕ ГОСУДАРСТВЕННОЕ БЮДЖЕТНОЕ УЧРЕЖДЕНИЕ</w:t>
      </w:r>
    </w:p>
    <w:p w:rsidR="00ED6D9B" w:rsidRPr="00300A54" w:rsidRDefault="00ED6D9B" w:rsidP="00ED6D9B">
      <w:pPr>
        <w:pStyle w:val="a5"/>
        <w:jc w:val="center"/>
        <w:rPr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A54">
        <w:rPr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Вяземский социально-реабилитационный центр для несовершеннолетних</w:t>
      </w:r>
    </w:p>
    <w:p w:rsidR="00ED6D9B" w:rsidRPr="00300A54" w:rsidRDefault="00ED6D9B" w:rsidP="00ED6D9B">
      <w:pPr>
        <w:pStyle w:val="a5"/>
        <w:jc w:val="center"/>
        <w:rPr>
          <w:b/>
          <w:bCs/>
          <w:i/>
          <w:iCs/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A54">
        <w:rPr>
          <w:b/>
          <w:bCs/>
          <w:i/>
          <w:iCs/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«ГАРМОНИЯ»</w:t>
      </w:r>
    </w:p>
    <w:p w:rsidR="00ED6D9B" w:rsidRDefault="00ED6D9B" w:rsidP="00ED6D9B">
      <w:pPr>
        <w:pStyle w:val="a5"/>
        <w:tabs>
          <w:tab w:val="clear" w:pos="4677"/>
          <w:tab w:val="center" w:pos="6480"/>
        </w:tabs>
        <w:rPr>
          <w:sz w:val="20"/>
          <w:szCs w:val="20"/>
        </w:rPr>
      </w:pPr>
      <w:r w:rsidRPr="00B10014">
        <w:rPr>
          <w:sz w:val="20"/>
          <w:szCs w:val="20"/>
        </w:rPr>
        <w:sym w:font="Wingdings" w:char="F02A"/>
      </w:r>
      <w:r w:rsidRPr="00B10014">
        <w:rPr>
          <w:sz w:val="20"/>
          <w:szCs w:val="20"/>
        </w:rPr>
        <w:t xml:space="preserve"> 215110, Смоленская обл., г. Вязьма, ул. 25 Октября, д.1- а</w:t>
      </w:r>
      <w:proofErr w:type="gramStart"/>
      <w:r w:rsidRPr="00B10014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</w:t>
      </w:r>
      <w:r w:rsidRPr="00B10014">
        <w:rPr>
          <w:sz w:val="20"/>
          <w:szCs w:val="20"/>
        </w:rPr>
        <w:t xml:space="preserve">    </w:t>
      </w:r>
      <w:r>
        <w:rPr>
          <w:sz w:val="20"/>
          <w:szCs w:val="20"/>
        </w:rPr>
        <w:t>Т</w:t>
      </w:r>
      <w:proofErr w:type="gramEnd"/>
      <w:r>
        <w:rPr>
          <w:sz w:val="20"/>
          <w:szCs w:val="20"/>
        </w:rPr>
        <w:t>/ф</w:t>
      </w:r>
      <w:r w:rsidRPr="00B10014">
        <w:rPr>
          <w:sz w:val="20"/>
          <w:szCs w:val="20"/>
        </w:rPr>
        <w:t xml:space="preserve">   (48131) 2 – 38 – 27;  4 – 21-35</w:t>
      </w:r>
    </w:p>
    <w:p w:rsidR="00ED6D9B" w:rsidRDefault="00ED6D9B" w:rsidP="00ED6D9B">
      <w:pPr>
        <w:pStyle w:val="a5"/>
        <w:tabs>
          <w:tab w:val="clear" w:pos="4677"/>
          <w:tab w:val="center" w:pos="6480"/>
        </w:tabs>
        <w:jc w:val="center"/>
        <w:rPr>
          <w:rStyle w:val="a7"/>
          <w:sz w:val="20"/>
          <w:szCs w:val="20"/>
        </w:rPr>
      </w:pPr>
      <w:hyperlink r:id="rId6" w:history="1">
        <w:r w:rsidRPr="00BF0A61">
          <w:rPr>
            <w:rStyle w:val="a7"/>
            <w:sz w:val="20"/>
            <w:szCs w:val="20"/>
            <w:lang w:val="en-US"/>
          </w:rPr>
          <w:t>centr</w:t>
        </w:r>
        <w:r w:rsidRPr="00BF0A61">
          <w:rPr>
            <w:rStyle w:val="a7"/>
            <w:sz w:val="20"/>
            <w:szCs w:val="20"/>
          </w:rPr>
          <w:t>_</w:t>
        </w:r>
        <w:r w:rsidRPr="00BF0A61">
          <w:rPr>
            <w:rStyle w:val="a7"/>
            <w:sz w:val="20"/>
            <w:szCs w:val="20"/>
            <w:lang w:val="en-US"/>
          </w:rPr>
          <w:t>garmonia</w:t>
        </w:r>
        <w:r w:rsidRPr="00BF0A61">
          <w:rPr>
            <w:rStyle w:val="a7"/>
            <w:sz w:val="20"/>
            <w:szCs w:val="20"/>
          </w:rPr>
          <w:t>@</w:t>
        </w:r>
        <w:r w:rsidRPr="00BF0A61">
          <w:rPr>
            <w:rStyle w:val="a7"/>
            <w:sz w:val="20"/>
            <w:szCs w:val="20"/>
            <w:lang w:val="en-US"/>
          </w:rPr>
          <w:t>mail</w:t>
        </w:r>
        <w:r w:rsidRPr="00BF0A61">
          <w:rPr>
            <w:rStyle w:val="a7"/>
            <w:sz w:val="20"/>
            <w:szCs w:val="20"/>
          </w:rPr>
          <w:t>.</w:t>
        </w:r>
        <w:proofErr w:type="spellStart"/>
        <w:r w:rsidRPr="00BF0A61">
          <w:rPr>
            <w:rStyle w:val="a7"/>
            <w:sz w:val="20"/>
            <w:szCs w:val="20"/>
            <w:lang w:val="en-US"/>
          </w:rPr>
          <w:t>ru</w:t>
        </w:r>
        <w:proofErr w:type="spellEnd"/>
      </w:hyperlink>
    </w:p>
    <w:p w:rsidR="00ED6D9B" w:rsidRPr="00BF0A61" w:rsidRDefault="00ED6D9B" w:rsidP="00ED6D9B">
      <w:pPr>
        <w:pStyle w:val="a5"/>
        <w:tabs>
          <w:tab w:val="clear" w:pos="4677"/>
          <w:tab w:val="center" w:pos="648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E41CF" wp14:editId="759F7F8F">
                <wp:simplePos x="0" y="0"/>
                <wp:positionH relativeFrom="column">
                  <wp:posOffset>-46355</wp:posOffset>
                </wp:positionH>
                <wp:positionV relativeFrom="paragraph">
                  <wp:posOffset>97155</wp:posOffset>
                </wp:positionV>
                <wp:extent cx="6155055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7.65pt" to="48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" strokecolor="black [3213]"/>
            </w:pict>
          </mc:Fallback>
        </mc:AlternateContent>
      </w:r>
    </w:p>
    <w:tbl>
      <w:tblPr>
        <w:tblpPr w:leftFromText="180" w:rightFromText="180" w:vertAnchor="text" w:horzAnchor="margin" w:tblpY="265"/>
        <w:tblW w:w="0" w:type="auto"/>
        <w:tblLook w:val="01E0" w:firstRow="1" w:lastRow="1" w:firstColumn="1" w:lastColumn="1" w:noHBand="0" w:noVBand="0"/>
      </w:tblPr>
      <w:tblGrid>
        <w:gridCol w:w="4881"/>
        <w:gridCol w:w="4690"/>
      </w:tblGrid>
      <w:tr w:rsidR="00ED6D9B" w:rsidRPr="009D537C" w:rsidTr="00E50721">
        <w:tc>
          <w:tcPr>
            <w:tcW w:w="4881" w:type="dxa"/>
            <w:shd w:val="clear" w:color="auto" w:fill="auto"/>
          </w:tcPr>
          <w:p w:rsidR="00ED6D9B" w:rsidRPr="00CB504E" w:rsidRDefault="00ED6D9B" w:rsidP="00E50721">
            <w:pPr>
              <w:rPr>
                <w:sz w:val="28"/>
                <w:szCs w:val="28"/>
              </w:rPr>
            </w:pPr>
            <w:r w:rsidRPr="00CB504E">
              <w:rPr>
                <w:sz w:val="28"/>
                <w:szCs w:val="28"/>
              </w:rPr>
              <w:t>01-13</w:t>
            </w:r>
          </w:p>
        </w:tc>
        <w:tc>
          <w:tcPr>
            <w:tcW w:w="4690" w:type="dxa"/>
            <w:shd w:val="clear" w:color="auto" w:fill="auto"/>
          </w:tcPr>
          <w:p w:rsidR="00ED6D9B" w:rsidRPr="00CB504E" w:rsidRDefault="00ED6D9B" w:rsidP="00E50721">
            <w:pPr>
              <w:shd w:val="clear" w:color="auto" w:fill="FFFFFF"/>
              <w:ind w:left="1498"/>
              <w:rPr>
                <w:sz w:val="28"/>
                <w:szCs w:val="28"/>
              </w:rPr>
            </w:pPr>
            <w:r w:rsidRPr="00CB504E">
              <w:rPr>
                <w:sz w:val="28"/>
                <w:szCs w:val="28"/>
              </w:rPr>
              <w:t>УТВЕРЖДЕНО</w:t>
            </w:r>
          </w:p>
          <w:p w:rsidR="00ED6D9B" w:rsidRPr="00CB504E" w:rsidRDefault="00ED6D9B" w:rsidP="00E50721">
            <w:pPr>
              <w:shd w:val="clear" w:color="auto" w:fill="FFFFFF"/>
              <w:ind w:left="1498"/>
              <w:rPr>
                <w:sz w:val="28"/>
                <w:szCs w:val="28"/>
              </w:rPr>
            </w:pPr>
            <w:r w:rsidRPr="00CB504E">
              <w:rPr>
                <w:sz w:val="28"/>
                <w:szCs w:val="28"/>
              </w:rPr>
              <w:t xml:space="preserve">приказом СОГБУ СРЦН </w:t>
            </w:r>
          </w:p>
          <w:p w:rsidR="00ED6D9B" w:rsidRPr="00CB504E" w:rsidRDefault="00ED6D9B" w:rsidP="00E50721">
            <w:pPr>
              <w:shd w:val="clear" w:color="auto" w:fill="FFFFFF"/>
              <w:ind w:left="1498"/>
              <w:rPr>
                <w:sz w:val="28"/>
                <w:szCs w:val="28"/>
              </w:rPr>
            </w:pPr>
            <w:r w:rsidRPr="00CB504E">
              <w:rPr>
                <w:sz w:val="28"/>
                <w:szCs w:val="28"/>
              </w:rPr>
              <w:t xml:space="preserve">«Гармония» </w:t>
            </w:r>
          </w:p>
          <w:p w:rsidR="00ED6D9B" w:rsidRPr="00CB504E" w:rsidRDefault="00ED6D9B" w:rsidP="00E50721">
            <w:pPr>
              <w:shd w:val="clear" w:color="auto" w:fill="FFFFFF"/>
              <w:ind w:left="1498"/>
              <w:rPr>
                <w:sz w:val="28"/>
                <w:szCs w:val="28"/>
                <w:u w:val="single"/>
              </w:rPr>
            </w:pPr>
            <w:r w:rsidRPr="00CB504E">
              <w:rPr>
                <w:spacing w:val="-15"/>
                <w:sz w:val="28"/>
                <w:szCs w:val="28"/>
              </w:rPr>
              <w:t xml:space="preserve">от  </w:t>
            </w:r>
            <w:r>
              <w:rPr>
                <w:spacing w:val="-15"/>
                <w:sz w:val="28"/>
                <w:szCs w:val="28"/>
                <w:u w:val="single"/>
              </w:rPr>
              <w:t>29.12.2016</w:t>
            </w:r>
            <w:r w:rsidRPr="00CB504E">
              <w:rPr>
                <w:spacing w:val="-15"/>
                <w:sz w:val="28"/>
                <w:szCs w:val="28"/>
              </w:rPr>
              <w:t xml:space="preserve">  № </w:t>
            </w:r>
            <w:r>
              <w:rPr>
                <w:spacing w:val="-15"/>
                <w:sz w:val="28"/>
                <w:szCs w:val="28"/>
                <w:u w:val="single"/>
              </w:rPr>
              <w:t>15</w:t>
            </w:r>
            <w:r>
              <w:rPr>
                <w:spacing w:val="-15"/>
                <w:sz w:val="28"/>
                <w:szCs w:val="28"/>
                <w:u w:val="single"/>
              </w:rPr>
              <w:t>3</w:t>
            </w:r>
          </w:p>
          <w:p w:rsidR="00ED6D9B" w:rsidRPr="00CB504E" w:rsidRDefault="00ED6D9B" w:rsidP="00E50721">
            <w:pPr>
              <w:rPr>
                <w:sz w:val="28"/>
                <w:szCs w:val="28"/>
              </w:rPr>
            </w:pPr>
          </w:p>
        </w:tc>
      </w:tr>
    </w:tbl>
    <w:p w:rsidR="00ED6D9B" w:rsidRDefault="00ED6D9B" w:rsidP="00ED6D9B">
      <w:pPr>
        <w:jc w:val="both"/>
      </w:pPr>
    </w:p>
    <w:p w:rsidR="00ED6D9B" w:rsidRDefault="00ED6D9B" w:rsidP="00ED6D9B">
      <w:pPr>
        <w:jc w:val="center"/>
        <w:rPr>
          <w:b/>
        </w:rPr>
      </w:pPr>
    </w:p>
    <w:p w:rsidR="00ED6D9B" w:rsidRPr="00ED6D9B" w:rsidRDefault="00ED6D9B" w:rsidP="00ED6D9B">
      <w:pPr>
        <w:jc w:val="center"/>
        <w:rPr>
          <w:b/>
          <w:sz w:val="28"/>
          <w:szCs w:val="28"/>
        </w:rPr>
      </w:pPr>
      <w:r w:rsidRPr="00ED6D9B">
        <w:rPr>
          <w:b/>
          <w:sz w:val="28"/>
          <w:szCs w:val="28"/>
        </w:rPr>
        <w:t>Порядок</w:t>
      </w:r>
    </w:p>
    <w:p w:rsidR="00ED6D9B" w:rsidRPr="00ED6D9B" w:rsidRDefault="00ED6D9B" w:rsidP="00ED6D9B">
      <w:pPr>
        <w:jc w:val="center"/>
        <w:rPr>
          <w:b/>
          <w:sz w:val="28"/>
          <w:szCs w:val="28"/>
        </w:rPr>
      </w:pPr>
      <w:r w:rsidRPr="00ED6D9B">
        <w:rPr>
          <w:b/>
          <w:sz w:val="28"/>
          <w:szCs w:val="28"/>
        </w:rPr>
        <w:t>организации работы с обращениями граждан в СОГБУ СРЦН «Гармония»</w:t>
      </w:r>
    </w:p>
    <w:p w:rsidR="00ED6D9B" w:rsidRPr="00ED6D9B" w:rsidRDefault="00ED6D9B" w:rsidP="00ED6D9B">
      <w:pPr>
        <w:jc w:val="center"/>
        <w:rPr>
          <w:b/>
          <w:sz w:val="28"/>
          <w:szCs w:val="28"/>
        </w:rPr>
      </w:pPr>
    </w:p>
    <w:p w:rsidR="00ED6D9B" w:rsidRPr="00ED6D9B" w:rsidRDefault="00ED6D9B" w:rsidP="00ED6D9B">
      <w:pPr>
        <w:jc w:val="center"/>
        <w:rPr>
          <w:b/>
          <w:sz w:val="28"/>
          <w:szCs w:val="28"/>
        </w:rPr>
      </w:pPr>
      <w:r w:rsidRPr="00ED6D9B">
        <w:rPr>
          <w:b/>
          <w:sz w:val="28"/>
          <w:szCs w:val="28"/>
        </w:rPr>
        <w:t>1.</w:t>
      </w:r>
      <w:r w:rsidRPr="00ED6D9B">
        <w:rPr>
          <w:sz w:val="28"/>
          <w:szCs w:val="28"/>
        </w:rPr>
        <w:t xml:space="preserve"> </w:t>
      </w:r>
      <w:r w:rsidRPr="00ED6D9B">
        <w:rPr>
          <w:b/>
          <w:sz w:val="28"/>
          <w:szCs w:val="28"/>
        </w:rPr>
        <w:t>Общие положения.</w:t>
      </w:r>
    </w:p>
    <w:p w:rsidR="00ED6D9B" w:rsidRPr="00ED6D9B" w:rsidRDefault="00ED6D9B" w:rsidP="00ED6D9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1.1.Настоящий порядок организации работы с обращениями граждан в СОГБУ СРЦН «Гармония» (далее – Порядок) разработан в соответствии с Федеральным законом № 59-ФЗ от 02 мая 2006 года  «О порядке рассмотрения обращения граждан Российской Федерации» с целью обеспечения объективного, всестороннего и своевременного рассмотрения обращений граждан в СОГБУ СРЦН «Гармония».</w:t>
      </w:r>
    </w:p>
    <w:p w:rsidR="00ED6D9B" w:rsidRDefault="00ED6D9B" w:rsidP="00ED6D9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1.2.Настоящий  Порядок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ED6D9B" w:rsidRPr="00ED6D9B" w:rsidRDefault="00ED6D9B" w:rsidP="00ED6D9B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D6D9B" w:rsidRPr="00ED6D9B" w:rsidRDefault="00ED6D9B" w:rsidP="00ED6D9B">
      <w:pPr>
        <w:tabs>
          <w:tab w:val="left" w:pos="567"/>
        </w:tabs>
        <w:jc w:val="center"/>
        <w:rPr>
          <w:b/>
          <w:sz w:val="28"/>
          <w:szCs w:val="28"/>
        </w:rPr>
      </w:pPr>
      <w:r w:rsidRPr="00ED6D9B">
        <w:rPr>
          <w:b/>
          <w:sz w:val="28"/>
          <w:szCs w:val="28"/>
        </w:rPr>
        <w:t>2. Право граждан на обращение.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2.1.Граждане имеют право обращаться лично, а также направлять индивидуальные и коллективные обращения.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2.2.Граждане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2.3.Рассмотрение обращений граждан осуществляется бесплатно.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</w:p>
    <w:p w:rsidR="00ED6D9B" w:rsidRPr="00ED6D9B" w:rsidRDefault="00ED6D9B" w:rsidP="00ED6D9B">
      <w:pPr>
        <w:jc w:val="center"/>
        <w:rPr>
          <w:b/>
          <w:sz w:val="28"/>
          <w:szCs w:val="28"/>
        </w:rPr>
      </w:pPr>
      <w:r w:rsidRPr="00ED6D9B">
        <w:rPr>
          <w:b/>
          <w:sz w:val="28"/>
          <w:szCs w:val="28"/>
        </w:rPr>
        <w:t>3. Основные термины, используемые в настоящем Порядке.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3.1.В настоящем порядке  используются следующие основные термины:</w:t>
      </w:r>
    </w:p>
    <w:p w:rsidR="00ED6D9B" w:rsidRPr="00ED6D9B" w:rsidRDefault="00ED6D9B" w:rsidP="00ED6D9B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D6D9B">
        <w:rPr>
          <w:rFonts w:ascii="Times New Roman" w:hAnsi="Times New Roman"/>
          <w:sz w:val="28"/>
          <w:szCs w:val="28"/>
        </w:rPr>
        <w:t>обращение гражданина (далее – обращение) – направленные в письменной форме или в форме электронного документа предложение, заявление или жалоба, а также устное обращение гражданина;</w:t>
      </w:r>
    </w:p>
    <w:p w:rsidR="00ED6D9B" w:rsidRPr="00ED6D9B" w:rsidRDefault="00ED6D9B" w:rsidP="00ED6D9B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D6D9B">
        <w:rPr>
          <w:rFonts w:ascii="Times New Roman" w:hAnsi="Times New Roman"/>
          <w:sz w:val="28"/>
          <w:szCs w:val="28"/>
        </w:rPr>
        <w:t>предложение – рекомендация гражданина по совершенствованию деятельности учреждения;</w:t>
      </w:r>
    </w:p>
    <w:p w:rsidR="00ED6D9B" w:rsidRPr="00ED6D9B" w:rsidRDefault="00ED6D9B" w:rsidP="00ED6D9B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D6D9B">
        <w:rPr>
          <w:rFonts w:ascii="Times New Roman" w:hAnsi="Times New Roman"/>
          <w:sz w:val="28"/>
          <w:szCs w:val="28"/>
        </w:rPr>
        <w:t xml:space="preserve">заявление – просьба гражданина о содействии в реализации его конституционных прав и свобод или конституционных прав и свобод других </w:t>
      </w:r>
      <w:r w:rsidRPr="00ED6D9B">
        <w:rPr>
          <w:rFonts w:ascii="Times New Roman" w:hAnsi="Times New Roman"/>
          <w:sz w:val="28"/>
          <w:szCs w:val="28"/>
        </w:rPr>
        <w:lastRenderedPageBreak/>
        <w:t>лиц, либо сообщение о нарушении законов и иных нормативных правовых актов, недостатках в работе должностных лиц, либо критика деятельности учреждения или должностных лиц;</w:t>
      </w:r>
    </w:p>
    <w:p w:rsidR="00ED6D9B" w:rsidRPr="00ED6D9B" w:rsidRDefault="00ED6D9B" w:rsidP="00ED6D9B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D6D9B">
        <w:rPr>
          <w:rFonts w:ascii="Times New Roman" w:hAnsi="Times New Roman"/>
          <w:sz w:val="28"/>
          <w:szCs w:val="28"/>
        </w:rPr>
        <w:t>жалоба – просьба гражданина о восстановлении или защите его нарушенных   прав, свобод или законных интересов либо прав, свобод или законных интересов других лиц;</w:t>
      </w:r>
    </w:p>
    <w:p w:rsidR="00ED6D9B" w:rsidRDefault="00ED6D9B" w:rsidP="00ED6D9B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D6D9B">
        <w:rPr>
          <w:rFonts w:ascii="Times New Roman" w:hAnsi="Times New Roman"/>
          <w:sz w:val="28"/>
          <w:szCs w:val="28"/>
        </w:rPr>
        <w:t>должностное лицо – лицо, постоянно, временно или по специальному полномочию осуществляющее функции представителя учреждения.</w:t>
      </w:r>
    </w:p>
    <w:p w:rsidR="00ED6D9B" w:rsidRPr="00ED6D9B" w:rsidRDefault="00ED6D9B" w:rsidP="00ED6D9B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ED6D9B" w:rsidRPr="00ED6D9B" w:rsidRDefault="00ED6D9B" w:rsidP="00ED6D9B">
      <w:pPr>
        <w:jc w:val="center"/>
        <w:rPr>
          <w:b/>
          <w:sz w:val="28"/>
          <w:szCs w:val="28"/>
        </w:rPr>
      </w:pPr>
      <w:r w:rsidRPr="00ED6D9B">
        <w:rPr>
          <w:b/>
          <w:sz w:val="28"/>
          <w:szCs w:val="28"/>
        </w:rPr>
        <w:t>4. Права гражданина при обращении.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4.1.При рассмотрении обращения  гражданин имеет право:</w:t>
      </w:r>
    </w:p>
    <w:p w:rsidR="00ED6D9B" w:rsidRPr="00ED6D9B" w:rsidRDefault="00ED6D9B" w:rsidP="00ED6D9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D9B">
        <w:rPr>
          <w:rFonts w:ascii="Times New Roman" w:hAnsi="Times New Roman"/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  <w:proofErr w:type="gramEnd"/>
    </w:p>
    <w:p w:rsidR="00ED6D9B" w:rsidRPr="00ED6D9B" w:rsidRDefault="00ED6D9B" w:rsidP="00ED6D9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D6D9B">
        <w:rPr>
          <w:rFonts w:ascii="Times New Roman" w:hAnsi="Times New Roman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ED6D9B" w:rsidRPr="00ED6D9B" w:rsidRDefault="00ED6D9B" w:rsidP="00ED6D9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D6D9B">
        <w:rPr>
          <w:rFonts w:ascii="Times New Roman" w:hAnsi="Times New Roman"/>
          <w:sz w:val="28"/>
          <w:szCs w:val="28"/>
        </w:rPr>
        <w:t>получать письменный ответ по существу поставленных в обращении вопросов, за исключением случаев, указанных в разделе 10 настоящего Порядка,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ED6D9B" w:rsidRPr="00ED6D9B" w:rsidRDefault="00ED6D9B" w:rsidP="00ED6D9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D6D9B">
        <w:rPr>
          <w:rFonts w:ascii="Times New Roman" w:hAnsi="Times New Roman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ED6D9B" w:rsidRDefault="00ED6D9B" w:rsidP="00ED6D9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D6D9B">
        <w:rPr>
          <w:rFonts w:ascii="Times New Roman" w:hAnsi="Times New Roman"/>
          <w:sz w:val="28"/>
          <w:szCs w:val="28"/>
        </w:rPr>
        <w:t>обращаться с заявлением о прекращении рассмотрения обращения.</w:t>
      </w:r>
    </w:p>
    <w:p w:rsidR="00ED6D9B" w:rsidRPr="00ED6D9B" w:rsidRDefault="00ED6D9B" w:rsidP="00ED6D9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D6D9B" w:rsidRPr="00ED6D9B" w:rsidRDefault="00ED6D9B" w:rsidP="00ED6D9B">
      <w:pPr>
        <w:jc w:val="center"/>
        <w:rPr>
          <w:b/>
          <w:sz w:val="28"/>
          <w:szCs w:val="28"/>
        </w:rPr>
      </w:pPr>
      <w:r w:rsidRPr="00ED6D9B">
        <w:rPr>
          <w:b/>
          <w:sz w:val="28"/>
          <w:szCs w:val="28"/>
        </w:rPr>
        <w:t>5. Гарантии безопасности гражданина в связи с его обращением.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5.1. Запрещается преследование гражданина в связи с его обращением с критикой деятельности учреждения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5.2.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D6D9B" w:rsidRDefault="00ED6D9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6D9B" w:rsidRPr="00ED6D9B" w:rsidRDefault="00ED6D9B" w:rsidP="00ED6D9B">
      <w:pPr>
        <w:jc w:val="center"/>
        <w:rPr>
          <w:b/>
          <w:sz w:val="28"/>
          <w:szCs w:val="28"/>
        </w:rPr>
      </w:pPr>
      <w:r w:rsidRPr="00ED6D9B">
        <w:rPr>
          <w:b/>
          <w:sz w:val="28"/>
          <w:szCs w:val="28"/>
        </w:rPr>
        <w:lastRenderedPageBreak/>
        <w:t>6. Требования к письменному обращению.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 xml:space="preserve">6.1. </w:t>
      </w:r>
      <w:proofErr w:type="gramStart"/>
      <w:r w:rsidRPr="00ED6D9B">
        <w:rPr>
          <w:sz w:val="28"/>
          <w:szCs w:val="28"/>
        </w:rPr>
        <w:t>Гражданин в своем письменном обращении в обязательном порядке указывает  наименование учреждения,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6.2.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 xml:space="preserve">6.3. Обращение, поступившее в учреждение или должностному лицу в форме электронного документа, подлежит рассмотрению в порядке, установленном настоящим Порядком. </w:t>
      </w:r>
      <w:proofErr w:type="gramStart"/>
      <w:r w:rsidRPr="00ED6D9B">
        <w:rPr>
          <w:sz w:val="28"/>
          <w:szCs w:val="28"/>
        </w:rPr>
        <w:t>В обращении гражданин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ED6D9B">
        <w:rPr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</w:p>
    <w:p w:rsidR="00ED6D9B" w:rsidRPr="00ED6D9B" w:rsidRDefault="00ED6D9B" w:rsidP="00ED6D9B">
      <w:pPr>
        <w:jc w:val="center"/>
        <w:rPr>
          <w:b/>
          <w:sz w:val="28"/>
          <w:szCs w:val="28"/>
        </w:rPr>
      </w:pPr>
      <w:r w:rsidRPr="00ED6D9B">
        <w:rPr>
          <w:b/>
          <w:sz w:val="28"/>
          <w:szCs w:val="28"/>
        </w:rPr>
        <w:t>7. Направление и регистрация письменного обращения.</w:t>
      </w:r>
    </w:p>
    <w:p w:rsidR="00ED6D9B" w:rsidRPr="00ED6D9B" w:rsidRDefault="00ED6D9B" w:rsidP="00ED6D9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D6D9B">
        <w:rPr>
          <w:rFonts w:eastAsia="Times New Roman"/>
          <w:color w:val="auto"/>
          <w:sz w:val="28"/>
          <w:szCs w:val="28"/>
          <w:lang w:eastAsia="ru-RU"/>
        </w:rPr>
        <w:t xml:space="preserve">7.1. Обращения граждан подлежат обязательной регистрации в день их поступления. </w:t>
      </w:r>
    </w:p>
    <w:p w:rsidR="00ED6D9B" w:rsidRPr="00ED6D9B" w:rsidRDefault="00ED6D9B" w:rsidP="00ED6D9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D6D9B">
        <w:rPr>
          <w:rFonts w:eastAsia="Times New Roman"/>
          <w:color w:val="auto"/>
          <w:sz w:val="28"/>
          <w:szCs w:val="28"/>
          <w:lang w:eastAsia="ru-RU"/>
        </w:rPr>
        <w:t xml:space="preserve">7.2. Обращения граждан регистрируются в журнале регистрации обращений граждан, в которых указываются сведения, предусмотренные настоящим Порядком, а также дата поступления обращения гражданина, и номер обращения гражданина. </w:t>
      </w:r>
    </w:p>
    <w:p w:rsidR="00ED6D9B" w:rsidRPr="00ED6D9B" w:rsidRDefault="00ED6D9B" w:rsidP="00ED6D9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D6D9B">
        <w:rPr>
          <w:rFonts w:eastAsia="Times New Roman"/>
          <w:color w:val="auto"/>
          <w:sz w:val="28"/>
          <w:szCs w:val="28"/>
          <w:lang w:eastAsia="ru-RU"/>
        </w:rPr>
        <w:t xml:space="preserve">7.3.Поступающие с обращением копии документов (например, копии, аттестатов, дипломов, трудовых книжек и др.) прикрепляются к тексту обращения. </w:t>
      </w:r>
    </w:p>
    <w:p w:rsidR="00ED6D9B" w:rsidRPr="00ED6D9B" w:rsidRDefault="00ED6D9B" w:rsidP="00ED6D9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D6D9B">
        <w:rPr>
          <w:rFonts w:eastAsia="Times New Roman"/>
          <w:color w:val="auto"/>
          <w:sz w:val="28"/>
          <w:szCs w:val="28"/>
          <w:lang w:eastAsia="ru-RU"/>
        </w:rPr>
        <w:t xml:space="preserve">7.4. Журнал регистрации обращений граждан ведется на бумажном носителе, хранится в отделении социально-правовой помощи. 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 xml:space="preserve">7.5. После регистрации обращения направляются директору для оформления резолюции с указанием исполнителя, порядка и срока исполнения. 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 xml:space="preserve">7.6. </w:t>
      </w:r>
      <w:proofErr w:type="gramStart"/>
      <w:r w:rsidRPr="00ED6D9B">
        <w:rPr>
          <w:sz w:val="28"/>
          <w:szCs w:val="28"/>
        </w:rPr>
        <w:t>Письменное обращение, содержащее вопросы, решение которых не входит в компетенцию учреждения или должностного лица, направляется в течение 7-ми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обращений, не поддающихся прочтению.</w:t>
      </w:r>
      <w:proofErr w:type="gramEnd"/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lastRenderedPageBreak/>
        <w:t>7.7. В случае</w:t>
      </w:r>
      <w:proofErr w:type="gramStart"/>
      <w:r w:rsidRPr="00ED6D9B">
        <w:rPr>
          <w:sz w:val="28"/>
          <w:szCs w:val="28"/>
        </w:rPr>
        <w:t>,</w:t>
      </w:r>
      <w:proofErr w:type="gramEnd"/>
      <w:r w:rsidRPr="00ED6D9B">
        <w:rPr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должностных лиц, копия обращения в течение 7-ми дней со дня регистрации направляется в соответствующим должностным лицам.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7.8. При направлении письменного обращения на рассмотрение в другой государственный орган, орган местного самоуправления или иному должностному лицу, учреждение 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7.9. Запрещается направлять жалобу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7.10. В случае</w:t>
      </w:r>
      <w:proofErr w:type="gramStart"/>
      <w:r w:rsidRPr="00ED6D9B">
        <w:rPr>
          <w:sz w:val="28"/>
          <w:szCs w:val="28"/>
        </w:rPr>
        <w:t>,</w:t>
      </w:r>
      <w:proofErr w:type="gramEnd"/>
      <w:r w:rsidRPr="00ED6D9B">
        <w:rPr>
          <w:sz w:val="28"/>
          <w:szCs w:val="28"/>
        </w:rPr>
        <w:t xml:space="preserve"> если в соответствии с запретом, предусмотренным пунктом 7.5.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</w:p>
    <w:p w:rsidR="00ED6D9B" w:rsidRPr="00ED6D9B" w:rsidRDefault="00ED6D9B" w:rsidP="00ED6D9B">
      <w:pPr>
        <w:jc w:val="center"/>
        <w:rPr>
          <w:b/>
          <w:sz w:val="28"/>
          <w:szCs w:val="28"/>
        </w:rPr>
      </w:pPr>
      <w:r w:rsidRPr="00ED6D9B">
        <w:rPr>
          <w:b/>
          <w:sz w:val="28"/>
          <w:szCs w:val="28"/>
        </w:rPr>
        <w:t>8. Рассмотрение обращения.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8.1. При рассмотрении обращения учреждение:</w:t>
      </w:r>
    </w:p>
    <w:p w:rsidR="00ED6D9B" w:rsidRPr="00ED6D9B" w:rsidRDefault="00ED6D9B" w:rsidP="00ED6D9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6D9B">
        <w:rPr>
          <w:rFonts w:ascii="Times New Roman" w:hAnsi="Times New Roman"/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 с участием гражданина, направившего обращение;</w:t>
      </w:r>
    </w:p>
    <w:p w:rsidR="00ED6D9B" w:rsidRPr="00ED6D9B" w:rsidRDefault="00ED6D9B" w:rsidP="00ED6D9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6D9B">
        <w:rPr>
          <w:rFonts w:ascii="Times New Roman" w:hAnsi="Times New Roman"/>
          <w:sz w:val="28"/>
          <w:szCs w:val="28"/>
        </w:rP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D6D9B" w:rsidRPr="00ED6D9B" w:rsidRDefault="00ED6D9B" w:rsidP="00ED6D9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6D9B">
        <w:rPr>
          <w:rFonts w:ascii="Times New Roman" w:hAnsi="Times New Roman"/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ED6D9B" w:rsidRPr="00ED6D9B" w:rsidRDefault="00ED6D9B" w:rsidP="00ED6D9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6D9B">
        <w:rPr>
          <w:rFonts w:ascii="Times New Roman" w:hAnsi="Times New Roman"/>
          <w:sz w:val="28"/>
          <w:szCs w:val="28"/>
        </w:rPr>
        <w:t>дает письменный ответ по существу поставленных в обращении вопросов, за исключением случаев, указанных в разделе 9  настоящего Порядка;</w:t>
      </w:r>
    </w:p>
    <w:p w:rsidR="00ED6D9B" w:rsidRPr="00ED6D9B" w:rsidRDefault="00ED6D9B" w:rsidP="00ED6D9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6D9B">
        <w:rPr>
          <w:rFonts w:ascii="Times New Roman" w:hAnsi="Times New Roman"/>
          <w:sz w:val="28"/>
          <w:szCs w:val="28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 xml:space="preserve">8.2. </w:t>
      </w:r>
      <w:proofErr w:type="gramStart"/>
      <w:r w:rsidRPr="00ED6D9B">
        <w:rPr>
          <w:sz w:val="28"/>
          <w:szCs w:val="28"/>
        </w:rPr>
        <w:t>Государственный орган, орган местного самоуправления или должностное лицо по направленному в установленном порядке запросу,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lastRenderedPageBreak/>
        <w:t>8.3. Ответ на обращение подписывается руководителем учреждения.</w:t>
      </w:r>
    </w:p>
    <w:p w:rsid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8.4.Ответ на обращение, поступившее в учреждение 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D6D9B" w:rsidRDefault="00ED6D9B" w:rsidP="00ED6D9B">
      <w:pPr>
        <w:jc w:val="center"/>
        <w:rPr>
          <w:b/>
          <w:sz w:val="28"/>
          <w:szCs w:val="28"/>
        </w:rPr>
      </w:pPr>
    </w:p>
    <w:p w:rsidR="00ED6D9B" w:rsidRPr="00ED6D9B" w:rsidRDefault="00ED6D9B" w:rsidP="00ED6D9B">
      <w:pPr>
        <w:jc w:val="center"/>
        <w:rPr>
          <w:b/>
          <w:sz w:val="28"/>
          <w:szCs w:val="28"/>
        </w:rPr>
      </w:pPr>
      <w:r w:rsidRPr="00ED6D9B">
        <w:rPr>
          <w:b/>
          <w:sz w:val="28"/>
          <w:szCs w:val="28"/>
        </w:rPr>
        <w:t>9. Порядок рассмотрения отдельных обращений.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9.1. В случае</w:t>
      </w:r>
      <w:proofErr w:type="gramStart"/>
      <w:r w:rsidRPr="00ED6D9B">
        <w:rPr>
          <w:sz w:val="28"/>
          <w:szCs w:val="28"/>
        </w:rPr>
        <w:t>,</w:t>
      </w:r>
      <w:proofErr w:type="gramEnd"/>
      <w:r w:rsidRPr="00ED6D9B">
        <w:rPr>
          <w:sz w:val="28"/>
          <w:szCs w:val="28"/>
        </w:rPr>
        <w:t xml:space="preserve"> если в письменном обращении не указаны фамилия, имя, отчество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9.2. Обращение, в котором обжалуется судебное решение, в течение 7-ми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9.3.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9.4. В случае</w:t>
      </w:r>
      <w:proofErr w:type="gramStart"/>
      <w:r w:rsidRPr="00ED6D9B">
        <w:rPr>
          <w:sz w:val="28"/>
          <w:szCs w:val="28"/>
        </w:rPr>
        <w:t>,</w:t>
      </w:r>
      <w:proofErr w:type="gramEnd"/>
      <w:r w:rsidRPr="00ED6D9B">
        <w:rPr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9.5. В случае</w:t>
      </w:r>
      <w:proofErr w:type="gramStart"/>
      <w:r w:rsidRPr="00ED6D9B">
        <w:rPr>
          <w:sz w:val="28"/>
          <w:szCs w:val="28"/>
        </w:rPr>
        <w:t>,</w:t>
      </w:r>
      <w:proofErr w:type="gramEnd"/>
      <w:r w:rsidRPr="00ED6D9B">
        <w:rPr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</w:t>
      </w:r>
      <w:proofErr w:type="gramStart"/>
      <w:r w:rsidRPr="00ED6D9B">
        <w:rPr>
          <w:sz w:val="28"/>
          <w:szCs w:val="28"/>
        </w:rPr>
        <w:t>условии</w:t>
      </w:r>
      <w:proofErr w:type="gramEnd"/>
      <w:r w:rsidRPr="00ED6D9B">
        <w:rPr>
          <w:sz w:val="28"/>
          <w:szCs w:val="28"/>
        </w:rPr>
        <w:t>, что указанное обращение и ранее направляемые обращения направлялись в учреждение или одному  и тому же должностному лицу. О данном решении уведомляется гражданин, направивший обращение.</w:t>
      </w:r>
    </w:p>
    <w:p w:rsid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9.6. В случае</w:t>
      </w:r>
      <w:proofErr w:type="gramStart"/>
      <w:r w:rsidRPr="00ED6D9B">
        <w:rPr>
          <w:sz w:val="28"/>
          <w:szCs w:val="28"/>
        </w:rPr>
        <w:t>,</w:t>
      </w:r>
      <w:proofErr w:type="gramEnd"/>
      <w:r w:rsidRPr="00ED6D9B">
        <w:rPr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</w:t>
      </w:r>
      <w:r w:rsidRPr="00ED6D9B">
        <w:rPr>
          <w:sz w:val="28"/>
          <w:szCs w:val="28"/>
        </w:rPr>
        <w:lastRenderedPageBreak/>
        <w:t>ответ по существу поставленного в нем вопроса в связи с недопустимостью разглашения указанных сведений.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</w:p>
    <w:p w:rsidR="00ED6D9B" w:rsidRPr="00ED6D9B" w:rsidRDefault="00ED6D9B" w:rsidP="00ED6D9B">
      <w:pPr>
        <w:jc w:val="center"/>
        <w:rPr>
          <w:b/>
          <w:sz w:val="28"/>
          <w:szCs w:val="28"/>
        </w:rPr>
      </w:pPr>
      <w:r w:rsidRPr="00ED6D9B">
        <w:rPr>
          <w:b/>
          <w:sz w:val="28"/>
          <w:szCs w:val="28"/>
        </w:rPr>
        <w:t>10. Сроки рассмотрения письменного обращения.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10.1. Письменное обращение, поступившее в учреждение, рассматривается в течение 30 дней со дня регистрации.</w:t>
      </w:r>
    </w:p>
    <w:p w:rsid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10.2. В исключительных случаях, а также в случае направления запроса в другие государственные органы и иным должностным лицам, необходимого для рассмотрения  обращения, руководитель учреждения,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</w:p>
    <w:p w:rsidR="00ED6D9B" w:rsidRPr="00ED6D9B" w:rsidRDefault="00ED6D9B" w:rsidP="00ED6D9B">
      <w:pPr>
        <w:jc w:val="center"/>
        <w:rPr>
          <w:b/>
          <w:sz w:val="28"/>
          <w:szCs w:val="28"/>
        </w:rPr>
      </w:pPr>
      <w:r w:rsidRPr="00ED6D9B">
        <w:rPr>
          <w:b/>
          <w:sz w:val="28"/>
          <w:szCs w:val="28"/>
        </w:rPr>
        <w:t>11. Организация личного приема граждан.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11.1. Личный прием граждан в учреждении  проводится  руководителем, его заместителем или руководителем структурных подразделений. Прием граждан ведется в соответствии с графиком, в котором указывается место приема, а также в установленные для приема дни и часы. График приема граждан  размещается на официальном сайте и  стенде учреждения.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11.2. При личном приеме гражданин предъявляет документ, удостоверяющий его личность.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11.3. Содержание устного обращения заносится в карточку личного приема гражданина. В случае</w:t>
      </w:r>
      <w:proofErr w:type="gramStart"/>
      <w:r w:rsidRPr="00ED6D9B">
        <w:rPr>
          <w:sz w:val="28"/>
          <w:szCs w:val="28"/>
        </w:rPr>
        <w:t>,</w:t>
      </w:r>
      <w:proofErr w:type="gramEnd"/>
      <w:r w:rsidRPr="00ED6D9B">
        <w:rPr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11.4. Письменное обращение, принятое в ходе личного приема, подлежит регистрации и рассмотрению в порядке, установленном  разделом 7 настоящего Порядка.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11.5. В случае</w:t>
      </w:r>
      <w:proofErr w:type="gramStart"/>
      <w:r w:rsidRPr="00ED6D9B">
        <w:rPr>
          <w:sz w:val="28"/>
          <w:szCs w:val="28"/>
        </w:rPr>
        <w:t>,</w:t>
      </w:r>
      <w:proofErr w:type="gramEnd"/>
      <w:r w:rsidRPr="00ED6D9B">
        <w:rPr>
          <w:sz w:val="28"/>
          <w:szCs w:val="28"/>
        </w:rPr>
        <w:t xml:space="preserve"> если в обращении содержатся вопросы, решение которых не входит в компетенцию учреждения, гражданину дается разъяснение, куда и в каком порядке ему следует обратиться.</w:t>
      </w:r>
    </w:p>
    <w:p w:rsid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11.6.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</w:p>
    <w:p w:rsidR="00ED6D9B" w:rsidRPr="00ED6D9B" w:rsidRDefault="00ED6D9B" w:rsidP="00ED6D9B">
      <w:pPr>
        <w:jc w:val="center"/>
        <w:rPr>
          <w:b/>
          <w:sz w:val="28"/>
          <w:szCs w:val="28"/>
        </w:rPr>
      </w:pPr>
      <w:r w:rsidRPr="00ED6D9B">
        <w:rPr>
          <w:b/>
          <w:sz w:val="28"/>
          <w:szCs w:val="28"/>
        </w:rPr>
        <w:t xml:space="preserve">12. </w:t>
      </w:r>
      <w:proofErr w:type="gramStart"/>
      <w:r w:rsidRPr="00ED6D9B">
        <w:rPr>
          <w:b/>
          <w:sz w:val="28"/>
          <w:szCs w:val="28"/>
        </w:rPr>
        <w:t>Контроль за</w:t>
      </w:r>
      <w:proofErr w:type="gramEnd"/>
      <w:r w:rsidRPr="00ED6D9B">
        <w:rPr>
          <w:b/>
          <w:sz w:val="28"/>
          <w:szCs w:val="28"/>
        </w:rPr>
        <w:t xml:space="preserve"> соблюдением порядка рассмотрения обращений</w:t>
      </w:r>
    </w:p>
    <w:p w:rsidR="00ED6D9B" w:rsidRDefault="00ED6D9B" w:rsidP="00ED6D9B">
      <w:pPr>
        <w:ind w:firstLine="567"/>
        <w:jc w:val="both"/>
        <w:rPr>
          <w:sz w:val="28"/>
          <w:szCs w:val="28"/>
        </w:rPr>
      </w:pPr>
      <w:r w:rsidRPr="00ED6D9B">
        <w:rPr>
          <w:sz w:val="28"/>
          <w:szCs w:val="28"/>
        </w:rPr>
        <w:t xml:space="preserve">12.1.Учреждение осуществляет </w:t>
      </w:r>
      <w:proofErr w:type="gramStart"/>
      <w:r w:rsidRPr="00ED6D9B">
        <w:rPr>
          <w:sz w:val="28"/>
          <w:szCs w:val="28"/>
        </w:rPr>
        <w:t>контроль за</w:t>
      </w:r>
      <w:proofErr w:type="gramEnd"/>
      <w:r w:rsidRPr="00ED6D9B">
        <w:rPr>
          <w:sz w:val="28"/>
          <w:szCs w:val="28"/>
        </w:rPr>
        <w:t xml:space="preserve"> соблюдением порядка рассмотрения обращений,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ED6D9B" w:rsidRPr="00ED6D9B" w:rsidRDefault="00ED6D9B" w:rsidP="00ED6D9B">
      <w:pPr>
        <w:ind w:firstLine="567"/>
        <w:jc w:val="both"/>
        <w:rPr>
          <w:sz w:val="28"/>
          <w:szCs w:val="28"/>
        </w:rPr>
      </w:pPr>
    </w:p>
    <w:p w:rsidR="00ED6D9B" w:rsidRPr="00ED6D9B" w:rsidRDefault="00ED6D9B" w:rsidP="00ED6D9B">
      <w:pPr>
        <w:jc w:val="center"/>
        <w:rPr>
          <w:b/>
          <w:sz w:val="28"/>
          <w:szCs w:val="28"/>
        </w:rPr>
      </w:pPr>
      <w:r w:rsidRPr="00ED6D9B">
        <w:rPr>
          <w:b/>
          <w:sz w:val="28"/>
          <w:szCs w:val="28"/>
        </w:rPr>
        <w:lastRenderedPageBreak/>
        <w:t>13.</w:t>
      </w:r>
      <w:r w:rsidRPr="00ED6D9B">
        <w:rPr>
          <w:sz w:val="28"/>
          <w:szCs w:val="28"/>
        </w:rPr>
        <w:t xml:space="preserve"> </w:t>
      </w:r>
      <w:r w:rsidRPr="00ED6D9B">
        <w:rPr>
          <w:b/>
          <w:sz w:val="28"/>
          <w:szCs w:val="28"/>
        </w:rPr>
        <w:t>График приема граждан по личным вопросам директора учреждения, его заместителей и руководи</w:t>
      </w:r>
      <w:r>
        <w:rPr>
          <w:b/>
          <w:sz w:val="28"/>
          <w:szCs w:val="28"/>
        </w:rPr>
        <w:t>телей структурных подразделений</w:t>
      </w:r>
    </w:p>
    <w:p w:rsidR="00ED6D9B" w:rsidRPr="00187A54" w:rsidRDefault="00ED6D9B" w:rsidP="00ED6D9B">
      <w:pPr>
        <w:jc w:val="center"/>
        <w:rPr>
          <w:b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011"/>
        <w:gridCol w:w="1914"/>
        <w:gridCol w:w="1914"/>
        <w:gridCol w:w="1915"/>
      </w:tblGrid>
      <w:tr w:rsidR="00ED6D9B" w:rsidTr="00E50721">
        <w:tc>
          <w:tcPr>
            <w:tcW w:w="709" w:type="dxa"/>
          </w:tcPr>
          <w:p w:rsidR="00ED6D9B" w:rsidRPr="007F38F9" w:rsidRDefault="00ED6D9B" w:rsidP="00E50721">
            <w:pPr>
              <w:jc w:val="center"/>
              <w:rPr>
                <w:b/>
              </w:rPr>
            </w:pPr>
            <w:r w:rsidRPr="007F38F9">
              <w:rPr>
                <w:b/>
              </w:rPr>
              <w:t xml:space="preserve">№ </w:t>
            </w:r>
            <w:proofErr w:type="gramStart"/>
            <w:r w:rsidRPr="007F38F9">
              <w:rPr>
                <w:b/>
              </w:rPr>
              <w:t>п</w:t>
            </w:r>
            <w:proofErr w:type="gramEnd"/>
            <w:r w:rsidRPr="007F38F9">
              <w:rPr>
                <w:b/>
              </w:rPr>
              <w:t>/п</w:t>
            </w:r>
          </w:p>
        </w:tc>
        <w:tc>
          <w:tcPr>
            <w:tcW w:w="3011" w:type="dxa"/>
          </w:tcPr>
          <w:p w:rsidR="00ED6D9B" w:rsidRPr="007F38F9" w:rsidRDefault="00ED6D9B" w:rsidP="00E50721">
            <w:pPr>
              <w:jc w:val="center"/>
              <w:rPr>
                <w:b/>
              </w:rPr>
            </w:pPr>
            <w:r w:rsidRPr="007F38F9">
              <w:rPr>
                <w:b/>
              </w:rPr>
              <w:t>Фамилия, имя, отчество руководителя</w:t>
            </w:r>
          </w:p>
        </w:tc>
        <w:tc>
          <w:tcPr>
            <w:tcW w:w="1914" w:type="dxa"/>
          </w:tcPr>
          <w:p w:rsidR="00ED6D9B" w:rsidRPr="007F38F9" w:rsidRDefault="00ED6D9B" w:rsidP="00E50721">
            <w:pPr>
              <w:jc w:val="center"/>
              <w:rPr>
                <w:b/>
              </w:rPr>
            </w:pPr>
            <w:r w:rsidRPr="007F38F9">
              <w:rPr>
                <w:b/>
              </w:rPr>
              <w:t>Должность</w:t>
            </w:r>
          </w:p>
          <w:p w:rsidR="00ED6D9B" w:rsidRPr="007F38F9" w:rsidRDefault="00ED6D9B" w:rsidP="00E50721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ED6D9B" w:rsidRPr="007F38F9" w:rsidRDefault="00ED6D9B" w:rsidP="00E50721">
            <w:pPr>
              <w:jc w:val="center"/>
              <w:rPr>
                <w:b/>
              </w:rPr>
            </w:pPr>
            <w:r w:rsidRPr="007F38F9">
              <w:rPr>
                <w:b/>
              </w:rPr>
              <w:t>День и часы приема</w:t>
            </w:r>
          </w:p>
        </w:tc>
        <w:tc>
          <w:tcPr>
            <w:tcW w:w="1915" w:type="dxa"/>
          </w:tcPr>
          <w:p w:rsidR="00ED6D9B" w:rsidRPr="007F38F9" w:rsidRDefault="00ED6D9B" w:rsidP="00E50721">
            <w:pPr>
              <w:jc w:val="center"/>
              <w:rPr>
                <w:b/>
              </w:rPr>
            </w:pPr>
            <w:r w:rsidRPr="007F38F9">
              <w:rPr>
                <w:b/>
              </w:rPr>
              <w:t>Место приема</w:t>
            </w:r>
          </w:p>
          <w:p w:rsidR="00ED6D9B" w:rsidRPr="007F38F9" w:rsidRDefault="00ED6D9B" w:rsidP="00E50721">
            <w:pPr>
              <w:jc w:val="center"/>
              <w:rPr>
                <w:b/>
              </w:rPr>
            </w:pPr>
          </w:p>
        </w:tc>
      </w:tr>
      <w:tr w:rsidR="00ED6D9B" w:rsidTr="00E50721">
        <w:tc>
          <w:tcPr>
            <w:tcW w:w="709" w:type="dxa"/>
          </w:tcPr>
          <w:p w:rsidR="00ED6D9B" w:rsidRPr="007F38F9" w:rsidRDefault="00ED6D9B" w:rsidP="00E50721">
            <w:pPr>
              <w:jc w:val="center"/>
            </w:pPr>
            <w:r>
              <w:t>1</w:t>
            </w:r>
          </w:p>
        </w:tc>
        <w:tc>
          <w:tcPr>
            <w:tcW w:w="3011" w:type="dxa"/>
          </w:tcPr>
          <w:p w:rsidR="00ED6D9B" w:rsidRPr="007F38F9" w:rsidRDefault="00ED6D9B" w:rsidP="00E50721">
            <w:pPr>
              <w:jc w:val="both"/>
            </w:pPr>
            <w:r>
              <w:t>Комарова Е.Е.</w:t>
            </w:r>
          </w:p>
        </w:tc>
        <w:tc>
          <w:tcPr>
            <w:tcW w:w="1914" w:type="dxa"/>
          </w:tcPr>
          <w:p w:rsidR="00ED6D9B" w:rsidRPr="007F38F9" w:rsidRDefault="00ED6D9B" w:rsidP="00E50721">
            <w:pPr>
              <w:jc w:val="both"/>
            </w:pPr>
            <w:r>
              <w:t>директор</w:t>
            </w:r>
          </w:p>
        </w:tc>
        <w:tc>
          <w:tcPr>
            <w:tcW w:w="1914" w:type="dxa"/>
          </w:tcPr>
          <w:p w:rsidR="00ED6D9B" w:rsidRPr="007F38F9" w:rsidRDefault="00ED6D9B" w:rsidP="00E50721">
            <w:pPr>
              <w:jc w:val="both"/>
            </w:pPr>
            <w:r>
              <w:t>вторник, четверг 15.30 – 17.00</w:t>
            </w:r>
          </w:p>
        </w:tc>
        <w:tc>
          <w:tcPr>
            <w:tcW w:w="1915" w:type="dxa"/>
          </w:tcPr>
          <w:p w:rsidR="00ED6D9B" w:rsidRPr="007F38F9" w:rsidRDefault="00ED6D9B" w:rsidP="00E50721">
            <w:pPr>
              <w:jc w:val="both"/>
            </w:pPr>
            <w:r>
              <w:t>кабинет № 28</w:t>
            </w:r>
          </w:p>
        </w:tc>
      </w:tr>
      <w:tr w:rsidR="00ED6D9B" w:rsidTr="00E50721">
        <w:tc>
          <w:tcPr>
            <w:tcW w:w="709" w:type="dxa"/>
          </w:tcPr>
          <w:p w:rsidR="00ED6D9B" w:rsidRDefault="00ED6D9B" w:rsidP="00E50721">
            <w:pPr>
              <w:jc w:val="center"/>
            </w:pPr>
            <w:r>
              <w:t>2</w:t>
            </w:r>
          </w:p>
        </w:tc>
        <w:tc>
          <w:tcPr>
            <w:tcW w:w="3011" w:type="dxa"/>
          </w:tcPr>
          <w:p w:rsidR="00ED6D9B" w:rsidRDefault="00ED6D9B" w:rsidP="00E50721">
            <w:pPr>
              <w:jc w:val="both"/>
            </w:pPr>
            <w:r>
              <w:t>Борисова А.Н.</w:t>
            </w:r>
          </w:p>
        </w:tc>
        <w:tc>
          <w:tcPr>
            <w:tcW w:w="1914" w:type="dxa"/>
          </w:tcPr>
          <w:p w:rsidR="00ED6D9B" w:rsidRDefault="00ED6D9B" w:rsidP="00E50721">
            <w:pPr>
              <w:jc w:val="both"/>
            </w:pPr>
            <w:r>
              <w:t>зам. директора по АХР</w:t>
            </w:r>
          </w:p>
        </w:tc>
        <w:tc>
          <w:tcPr>
            <w:tcW w:w="1914" w:type="dxa"/>
          </w:tcPr>
          <w:p w:rsidR="00ED6D9B" w:rsidRPr="007F38F9" w:rsidRDefault="00ED6D9B" w:rsidP="00E50721">
            <w:pPr>
              <w:jc w:val="both"/>
            </w:pPr>
            <w:r>
              <w:t>понедельник, среда 14.00 – 16.00</w:t>
            </w:r>
          </w:p>
        </w:tc>
        <w:tc>
          <w:tcPr>
            <w:tcW w:w="1915" w:type="dxa"/>
          </w:tcPr>
          <w:p w:rsidR="00ED6D9B" w:rsidRPr="007F38F9" w:rsidRDefault="00ED6D9B" w:rsidP="00E50721">
            <w:pPr>
              <w:jc w:val="both"/>
            </w:pPr>
            <w:r>
              <w:t>кабинет № 9</w:t>
            </w:r>
          </w:p>
        </w:tc>
      </w:tr>
      <w:tr w:rsidR="00ED6D9B" w:rsidTr="00E50721">
        <w:tc>
          <w:tcPr>
            <w:tcW w:w="709" w:type="dxa"/>
          </w:tcPr>
          <w:p w:rsidR="00ED6D9B" w:rsidRDefault="00ED6D9B" w:rsidP="00E50721">
            <w:pPr>
              <w:jc w:val="center"/>
            </w:pPr>
            <w:r>
              <w:t>3</w:t>
            </w:r>
          </w:p>
        </w:tc>
        <w:tc>
          <w:tcPr>
            <w:tcW w:w="3011" w:type="dxa"/>
          </w:tcPr>
          <w:p w:rsidR="00ED6D9B" w:rsidRDefault="00ED6D9B" w:rsidP="00E50721">
            <w:pPr>
              <w:jc w:val="both"/>
            </w:pPr>
            <w:r>
              <w:t>Афанасьева С.Ю.</w:t>
            </w:r>
          </w:p>
        </w:tc>
        <w:tc>
          <w:tcPr>
            <w:tcW w:w="1914" w:type="dxa"/>
          </w:tcPr>
          <w:p w:rsidR="00ED6D9B" w:rsidRDefault="00ED6D9B" w:rsidP="00E50721">
            <w:pPr>
              <w:jc w:val="both"/>
            </w:pPr>
            <w:r>
              <w:t>зам. директора по социальной реабилитации</w:t>
            </w:r>
          </w:p>
        </w:tc>
        <w:tc>
          <w:tcPr>
            <w:tcW w:w="1914" w:type="dxa"/>
          </w:tcPr>
          <w:p w:rsidR="00ED6D9B" w:rsidRPr="007F38F9" w:rsidRDefault="00ED6D9B" w:rsidP="00E50721">
            <w:pPr>
              <w:jc w:val="both"/>
            </w:pPr>
            <w:r>
              <w:t>среда, пятница 12.00 – 16.00</w:t>
            </w:r>
          </w:p>
        </w:tc>
        <w:tc>
          <w:tcPr>
            <w:tcW w:w="1915" w:type="dxa"/>
          </w:tcPr>
          <w:p w:rsidR="00ED6D9B" w:rsidRPr="007F38F9" w:rsidRDefault="00ED6D9B" w:rsidP="00E50721">
            <w:pPr>
              <w:jc w:val="both"/>
            </w:pPr>
            <w:r>
              <w:t>кабинет № 25</w:t>
            </w:r>
          </w:p>
        </w:tc>
      </w:tr>
      <w:tr w:rsidR="00ED6D9B" w:rsidTr="00E50721">
        <w:tc>
          <w:tcPr>
            <w:tcW w:w="709" w:type="dxa"/>
          </w:tcPr>
          <w:p w:rsidR="00ED6D9B" w:rsidRDefault="00ED6D9B" w:rsidP="00E50721">
            <w:pPr>
              <w:jc w:val="center"/>
            </w:pPr>
            <w:r>
              <w:t>4</w:t>
            </w:r>
          </w:p>
        </w:tc>
        <w:tc>
          <w:tcPr>
            <w:tcW w:w="3011" w:type="dxa"/>
          </w:tcPr>
          <w:p w:rsidR="00ED6D9B" w:rsidRDefault="00ED6D9B" w:rsidP="00E50721">
            <w:pPr>
              <w:jc w:val="both"/>
            </w:pPr>
            <w:r>
              <w:t>Кадеева И.Л.</w:t>
            </w:r>
          </w:p>
        </w:tc>
        <w:tc>
          <w:tcPr>
            <w:tcW w:w="1914" w:type="dxa"/>
          </w:tcPr>
          <w:p w:rsidR="00ED6D9B" w:rsidRDefault="00ED6D9B" w:rsidP="00E50721">
            <w:pPr>
              <w:jc w:val="both"/>
            </w:pPr>
            <w:r>
              <w:t>гл. бухгалтер</w:t>
            </w:r>
          </w:p>
        </w:tc>
        <w:tc>
          <w:tcPr>
            <w:tcW w:w="1914" w:type="dxa"/>
          </w:tcPr>
          <w:p w:rsidR="00ED6D9B" w:rsidRPr="007F38F9" w:rsidRDefault="00ED6D9B" w:rsidP="00E50721">
            <w:pPr>
              <w:jc w:val="both"/>
            </w:pPr>
            <w:r>
              <w:t>вторник, четверг 15.00 – 17.00</w:t>
            </w:r>
          </w:p>
        </w:tc>
        <w:tc>
          <w:tcPr>
            <w:tcW w:w="1915" w:type="dxa"/>
          </w:tcPr>
          <w:p w:rsidR="00ED6D9B" w:rsidRPr="007F38F9" w:rsidRDefault="00ED6D9B" w:rsidP="00E50721">
            <w:pPr>
              <w:jc w:val="both"/>
            </w:pPr>
            <w:r>
              <w:t>кабинет № 29</w:t>
            </w:r>
          </w:p>
        </w:tc>
      </w:tr>
      <w:tr w:rsidR="00ED6D9B" w:rsidTr="00E50721">
        <w:tc>
          <w:tcPr>
            <w:tcW w:w="709" w:type="dxa"/>
          </w:tcPr>
          <w:p w:rsidR="00ED6D9B" w:rsidRDefault="00ED6D9B" w:rsidP="00E50721">
            <w:pPr>
              <w:jc w:val="center"/>
            </w:pPr>
            <w:r>
              <w:t>5</w:t>
            </w:r>
          </w:p>
        </w:tc>
        <w:tc>
          <w:tcPr>
            <w:tcW w:w="3011" w:type="dxa"/>
          </w:tcPr>
          <w:p w:rsidR="00ED6D9B" w:rsidRDefault="00ED6D9B" w:rsidP="00E50721">
            <w:pPr>
              <w:jc w:val="both"/>
            </w:pPr>
            <w:r>
              <w:t>Сазонова Е.Л.</w:t>
            </w:r>
          </w:p>
        </w:tc>
        <w:tc>
          <w:tcPr>
            <w:tcW w:w="1914" w:type="dxa"/>
          </w:tcPr>
          <w:p w:rsidR="00ED6D9B" w:rsidRDefault="00ED6D9B" w:rsidP="00E50721">
            <w:pPr>
              <w:jc w:val="both"/>
            </w:pPr>
            <w:r>
              <w:t>зав. отделением</w:t>
            </w:r>
          </w:p>
        </w:tc>
        <w:tc>
          <w:tcPr>
            <w:tcW w:w="1914" w:type="dxa"/>
          </w:tcPr>
          <w:p w:rsidR="00ED6D9B" w:rsidRPr="007F38F9" w:rsidRDefault="00ED6D9B" w:rsidP="00E50721">
            <w:pPr>
              <w:jc w:val="both"/>
            </w:pPr>
            <w:r>
              <w:t>понедельник, четверг 12.00 – 16.00</w:t>
            </w:r>
          </w:p>
        </w:tc>
        <w:tc>
          <w:tcPr>
            <w:tcW w:w="1915" w:type="dxa"/>
          </w:tcPr>
          <w:p w:rsidR="00ED6D9B" w:rsidRPr="007F38F9" w:rsidRDefault="00ED6D9B" w:rsidP="00E50721">
            <w:pPr>
              <w:jc w:val="both"/>
            </w:pPr>
            <w:r>
              <w:t>кабинет № 25</w:t>
            </w:r>
          </w:p>
        </w:tc>
      </w:tr>
      <w:tr w:rsidR="00ED6D9B" w:rsidTr="00E50721">
        <w:tc>
          <w:tcPr>
            <w:tcW w:w="709" w:type="dxa"/>
          </w:tcPr>
          <w:p w:rsidR="00ED6D9B" w:rsidRDefault="00ED6D9B" w:rsidP="00E50721">
            <w:pPr>
              <w:jc w:val="center"/>
            </w:pPr>
            <w:r>
              <w:t>6</w:t>
            </w:r>
          </w:p>
        </w:tc>
        <w:tc>
          <w:tcPr>
            <w:tcW w:w="3011" w:type="dxa"/>
          </w:tcPr>
          <w:p w:rsidR="00ED6D9B" w:rsidRDefault="00ED6D9B" w:rsidP="00E50721">
            <w:pPr>
              <w:jc w:val="both"/>
            </w:pPr>
            <w:proofErr w:type="spellStart"/>
            <w:r>
              <w:t>Бойцова</w:t>
            </w:r>
            <w:proofErr w:type="spellEnd"/>
            <w:r>
              <w:t xml:space="preserve"> Т.Н.</w:t>
            </w:r>
          </w:p>
        </w:tc>
        <w:tc>
          <w:tcPr>
            <w:tcW w:w="1914" w:type="dxa"/>
          </w:tcPr>
          <w:p w:rsidR="00ED6D9B" w:rsidRDefault="00ED6D9B" w:rsidP="00E50721">
            <w:pPr>
              <w:jc w:val="both"/>
            </w:pPr>
            <w:r>
              <w:t>зав. отделением</w:t>
            </w:r>
          </w:p>
        </w:tc>
        <w:tc>
          <w:tcPr>
            <w:tcW w:w="1914" w:type="dxa"/>
          </w:tcPr>
          <w:p w:rsidR="00ED6D9B" w:rsidRPr="007F38F9" w:rsidRDefault="00ED6D9B" w:rsidP="00E50721">
            <w:pPr>
              <w:jc w:val="both"/>
            </w:pPr>
            <w:r>
              <w:t>среда, пятница 12.00 – 16.00</w:t>
            </w:r>
          </w:p>
        </w:tc>
        <w:tc>
          <w:tcPr>
            <w:tcW w:w="1915" w:type="dxa"/>
          </w:tcPr>
          <w:p w:rsidR="00ED6D9B" w:rsidRPr="007F38F9" w:rsidRDefault="00ED6D9B" w:rsidP="00E50721">
            <w:pPr>
              <w:jc w:val="both"/>
            </w:pPr>
            <w:r>
              <w:t>кабинет № 5</w:t>
            </w:r>
          </w:p>
        </w:tc>
      </w:tr>
      <w:tr w:rsidR="00ED6D9B" w:rsidTr="00E50721">
        <w:tc>
          <w:tcPr>
            <w:tcW w:w="709" w:type="dxa"/>
          </w:tcPr>
          <w:p w:rsidR="00ED6D9B" w:rsidRDefault="00ED6D9B" w:rsidP="00E50721">
            <w:pPr>
              <w:jc w:val="center"/>
            </w:pPr>
            <w:r>
              <w:t>7</w:t>
            </w:r>
          </w:p>
        </w:tc>
        <w:tc>
          <w:tcPr>
            <w:tcW w:w="3011" w:type="dxa"/>
          </w:tcPr>
          <w:p w:rsidR="00ED6D9B" w:rsidRDefault="00ED6D9B" w:rsidP="00E50721">
            <w:pPr>
              <w:jc w:val="both"/>
            </w:pPr>
            <w:r>
              <w:t>Харитонова Г.М.</w:t>
            </w:r>
          </w:p>
        </w:tc>
        <w:tc>
          <w:tcPr>
            <w:tcW w:w="1914" w:type="dxa"/>
          </w:tcPr>
          <w:p w:rsidR="00ED6D9B" w:rsidRDefault="00ED6D9B" w:rsidP="00E50721">
            <w:pPr>
              <w:jc w:val="both"/>
            </w:pPr>
            <w:r>
              <w:t>зав. отделением</w:t>
            </w:r>
          </w:p>
        </w:tc>
        <w:tc>
          <w:tcPr>
            <w:tcW w:w="1914" w:type="dxa"/>
          </w:tcPr>
          <w:p w:rsidR="00ED6D9B" w:rsidRPr="007F38F9" w:rsidRDefault="00ED6D9B" w:rsidP="00E50721">
            <w:pPr>
              <w:jc w:val="both"/>
            </w:pPr>
            <w:r>
              <w:t>вторник, четверг 14.00 – 16.00</w:t>
            </w:r>
          </w:p>
        </w:tc>
        <w:tc>
          <w:tcPr>
            <w:tcW w:w="1915" w:type="dxa"/>
          </w:tcPr>
          <w:p w:rsidR="00ED6D9B" w:rsidRPr="007F38F9" w:rsidRDefault="00ED6D9B" w:rsidP="00E50721">
            <w:pPr>
              <w:jc w:val="both"/>
            </w:pPr>
            <w:r>
              <w:t>кабинет № 5</w:t>
            </w:r>
          </w:p>
        </w:tc>
      </w:tr>
    </w:tbl>
    <w:p w:rsidR="00ED6D9B" w:rsidRPr="00187A54" w:rsidRDefault="00ED6D9B" w:rsidP="00ED6D9B">
      <w:pPr>
        <w:jc w:val="center"/>
        <w:rPr>
          <w:b/>
        </w:rPr>
      </w:pPr>
    </w:p>
    <w:p w:rsidR="00ED6D9B" w:rsidRDefault="00ED6D9B" w:rsidP="00ED6D9B">
      <w:pPr>
        <w:spacing w:after="200" w:line="276" w:lineRule="auto"/>
      </w:pPr>
      <w:r>
        <w:br w:type="page"/>
      </w:r>
    </w:p>
    <w:p w:rsidR="00ED6D9B" w:rsidRPr="00ED6D9B" w:rsidRDefault="00ED6D9B" w:rsidP="00ED6D9B">
      <w:pPr>
        <w:ind w:left="6946"/>
        <w:jc w:val="both"/>
        <w:rPr>
          <w:sz w:val="28"/>
          <w:szCs w:val="28"/>
        </w:rPr>
      </w:pPr>
      <w:r w:rsidRPr="00ED6D9B">
        <w:rPr>
          <w:sz w:val="28"/>
          <w:szCs w:val="28"/>
        </w:rPr>
        <w:lastRenderedPageBreak/>
        <w:t>Приложение №2</w:t>
      </w:r>
    </w:p>
    <w:p w:rsidR="00ED6D9B" w:rsidRPr="00ED6D9B" w:rsidRDefault="00ED6D9B" w:rsidP="00ED6D9B">
      <w:pPr>
        <w:ind w:left="6946"/>
        <w:jc w:val="both"/>
        <w:rPr>
          <w:sz w:val="28"/>
          <w:szCs w:val="28"/>
        </w:rPr>
      </w:pPr>
      <w:r w:rsidRPr="00ED6D9B">
        <w:rPr>
          <w:sz w:val="28"/>
          <w:szCs w:val="28"/>
        </w:rPr>
        <w:t>к приказу СОГБУ СРЦН «Гармония»</w:t>
      </w:r>
    </w:p>
    <w:p w:rsidR="00ED6D9B" w:rsidRPr="00ED6D9B" w:rsidRDefault="00ED6D9B" w:rsidP="00ED6D9B">
      <w:pPr>
        <w:ind w:left="6946"/>
        <w:jc w:val="both"/>
        <w:rPr>
          <w:sz w:val="28"/>
          <w:szCs w:val="28"/>
        </w:rPr>
      </w:pPr>
      <w:r w:rsidRPr="00ED6D9B">
        <w:rPr>
          <w:sz w:val="28"/>
          <w:szCs w:val="28"/>
        </w:rPr>
        <w:t xml:space="preserve">от </w:t>
      </w:r>
      <w:r w:rsidRPr="00ED6D9B">
        <w:rPr>
          <w:sz w:val="28"/>
          <w:szCs w:val="28"/>
          <w:u w:val="single"/>
        </w:rPr>
        <w:t>29.12.2016</w:t>
      </w:r>
      <w:r w:rsidRPr="00ED6D9B">
        <w:rPr>
          <w:sz w:val="28"/>
          <w:szCs w:val="28"/>
        </w:rPr>
        <w:t xml:space="preserve"> № </w:t>
      </w:r>
      <w:r w:rsidRPr="00ED6D9B">
        <w:rPr>
          <w:sz w:val="28"/>
          <w:szCs w:val="28"/>
          <w:u w:val="single"/>
        </w:rPr>
        <w:t>153</w:t>
      </w:r>
    </w:p>
    <w:p w:rsidR="00ED6D9B" w:rsidRPr="00ED6D9B" w:rsidRDefault="00ED6D9B" w:rsidP="00ED6D9B">
      <w:pPr>
        <w:jc w:val="both"/>
        <w:rPr>
          <w:sz w:val="28"/>
          <w:szCs w:val="28"/>
        </w:rPr>
      </w:pPr>
    </w:p>
    <w:p w:rsidR="00ED6D9B" w:rsidRPr="00ED6D9B" w:rsidRDefault="00ED6D9B" w:rsidP="00ED6D9B">
      <w:pPr>
        <w:jc w:val="both"/>
        <w:rPr>
          <w:sz w:val="28"/>
          <w:szCs w:val="28"/>
        </w:rPr>
      </w:pPr>
    </w:p>
    <w:p w:rsidR="00ED6D9B" w:rsidRPr="00ED6D9B" w:rsidRDefault="00ED6D9B" w:rsidP="00ED6D9B">
      <w:pPr>
        <w:pStyle w:val="Default"/>
        <w:jc w:val="center"/>
        <w:rPr>
          <w:b/>
          <w:sz w:val="28"/>
          <w:szCs w:val="28"/>
        </w:rPr>
      </w:pPr>
      <w:r w:rsidRPr="00ED6D9B">
        <w:rPr>
          <w:b/>
          <w:sz w:val="28"/>
          <w:szCs w:val="28"/>
        </w:rPr>
        <w:t>Журнал</w:t>
      </w:r>
    </w:p>
    <w:p w:rsidR="00ED6D9B" w:rsidRPr="00ED6D9B" w:rsidRDefault="00ED6D9B" w:rsidP="00ED6D9B">
      <w:pPr>
        <w:jc w:val="center"/>
        <w:rPr>
          <w:b/>
          <w:sz w:val="28"/>
          <w:szCs w:val="28"/>
        </w:rPr>
      </w:pPr>
      <w:r w:rsidRPr="00ED6D9B">
        <w:rPr>
          <w:b/>
          <w:sz w:val="28"/>
          <w:szCs w:val="28"/>
        </w:rPr>
        <w:t>регистрации обращений граждан в СОГБУ СРЦН «Гармония»</w:t>
      </w:r>
    </w:p>
    <w:p w:rsidR="00ED6D9B" w:rsidRDefault="00ED6D9B" w:rsidP="00ED6D9B">
      <w:pPr>
        <w:jc w:val="center"/>
      </w:pP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905"/>
        <w:gridCol w:w="1190"/>
        <w:gridCol w:w="933"/>
        <w:gridCol w:w="1375"/>
        <w:gridCol w:w="1142"/>
        <w:gridCol w:w="1065"/>
        <w:gridCol w:w="1220"/>
        <w:gridCol w:w="1259"/>
      </w:tblGrid>
      <w:tr w:rsidR="00ED6D9B" w:rsidTr="00E50721">
        <w:tc>
          <w:tcPr>
            <w:tcW w:w="482" w:type="dxa"/>
          </w:tcPr>
          <w:p w:rsidR="00ED6D9B" w:rsidRPr="005E06EF" w:rsidRDefault="00ED6D9B" w:rsidP="00E50721">
            <w:pPr>
              <w:jc w:val="center"/>
              <w:rPr>
                <w:sz w:val="20"/>
                <w:szCs w:val="20"/>
              </w:rPr>
            </w:pPr>
            <w:r w:rsidRPr="005E06EF">
              <w:rPr>
                <w:sz w:val="20"/>
                <w:szCs w:val="20"/>
              </w:rPr>
              <w:t xml:space="preserve">№ </w:t>
            </w:r>
            <w:proofErr w:type="gramStart"/>
            <w:r w:rsidRPr="005E06EF">
              <w:rPr>
                <w:sz w:val="20"/>
                <w:szCs w:val="20"/>
              </w:rPr>
              <w:t>п</w:t>
            </w:r>
            <w:proofErr w:type="gramEnd"/>
            <w:r w:rsidRPr="005E06EF">
              <w:rPr>
                <w:sz w:val="20"/>
                <w:szCs w:val="20"/>
              </w:rPr>
              <w:t>/п</w:t>
            </w:r>
          </w:p>
        </w:tc>
        <w:tc>
          <w:tcPr>
            <w:tcW w:w="905" w:type="dxa"/>
          </w:tcPr>
          <w:p w:rsidR="00ED6D9B" w:rsidRPr="005E06EF" w:rsidRDefault="00ED6D9B" w:rsidP="00E50721">
            <w:pPr>
              <w:jc w:val="center"/>
              <w:rPr>
                <w:sz w:val="20"/>
                <w:szCs w:val="20"/>
              </w:rPr>
            </w:pPr>
            <w:r w:rsidRPr="005E06EF"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обраще-ния</w:t>
            </w:r>
            <w:proofErr w:type="spellEnd"/>
            <w:proofErr w:type="gramEnd"/>
          </w:p>
        </w:tc>
        <w:tc>
          <w:tcPr>
            <w:tcW w:w="1190" w:type="dxa"/>
          </w:tcPr>
          <w:p w:rsidR="00ED6D9B" w:rsidRPr="005E06EF" w:rsidRDefault="00ED6D9B" w:rsidP="00E50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обративше-гося</w:t>
            </w:r>
            <w:proofErr w:type="spellEnd"/>
            <w:proofErr w:type="gramEnd"/>
          </w:p>
        </w:tc>
        <w:tc>
          <w:tcPr>
            <w:tcW w:w="933" w:type="dxa"/>
          </w:tcPr>
          <w:p w:rsidR="00ED6D9B" w:rsidRPr="005E06EF" w:rsidRDefault="00ED6D9B" w:rsidP="00E50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Откуда </w:t>
            </w:r>
            <w:proofErr w:type="gramStart"/>
            <w:r>
              <w:rPr>
                <w:sz w:val="20"/>
                <w:szCs w:val="20"/>
              </w:rPr>
              <w:t>посту-пил</w:t>
            </w:r>
            <w:proofErr w:type="gramEnd"/>
            <w:r>
              <w:rPr>
                <w:sz w:val="20"/>
                <w:szCs w:val="20"/>
              </w:rPr>
              <w:t xml:space="preserve"> доку-мент (№, дата)</w:t>
            </w:r>
          </w:p>
        </w:tc>
        <w:tc>
          <w:tcPr>
            <w:tcW w:w="1375" w:type="dxa"/>
          </w:tcPr>
          <w:p w:rsidR="00ED6D9B" w:rsidRPr="005E06EF" w:rsidRDefault="00ED6D9B" w:rsidP="00E50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Контактные данные </w:t>
            </w:r>
            <w:proofErr w:type="gramStart"/>
            <w:r>
              <w:rPr>
                <w:sz w:val="20"/>
                <w:szCs w:val="20"/>
              </w:rPr>
              <w:t>обратившегося</w:t>
            </w:r>
            <w:proofErr w:type="gramEnd"/>
            <w:r>
              <w:rPr>
                <w:sz w:val="20"/>
                <w:szCs w:val="20"/>
              </w:rPr>
              <w:t xml:space="preserve"> (адрес, телефон)</w:t>
            </w:r>
          </w:p>
        </w:tc>
        <w:tc>
          <w:tcPr>
            <w:tcW w:w="1142" w:type="dxa"/>
          </w:tcPr>
          <w:p w:rsidR="00ED6D9B" w:rsidRPr="005E06EF" w:rsidRDefault="00ED6D9B" w:rsidP="00E50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обраще-ния</w:t>
            </w:r>
            <w:proofErr w:type="spellEnd"/>
            <w:proofErr w:type="gramEnd"/>
          </w:p>
        </w:tc>
        <w:tc>
          <w:tcPr>
            <w:tcW w:w="1065" w:type="dxa"/>
          </w:tcPr>
          <w:p w:rsidR="00ED6D9B" w:rsidRPr="005E06EF" w:rsidRDefault="00ED6D9B" w:rsidP="00E5072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Приня-тые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меры</w:t>
            </w:r>
          </w:p>
        </w:tc>
        <w:tc>
          <w:tcPr>
            <w:tcW w:w="1220" w:type="dxa"/>
          </w:tcPr>
          <w:p w:rsidR="00ED6D9B" w:rsidRPr="005E06EF" w:rsidRDefault="00ED6D9B" w:rsidP="00E50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об исполнении (</w:t>
            </w:r>
            <w:proofErr w:type="spellStart"/>
            <w:proofErr w:type="gramStart"/>
            <w:r>
              <w:rPr>
                <w:sz w:val="20"/>
                <w:szCs w:val="20"/>
              </w:rPr>
              <w:t>исх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№, дата)</w:t>
            </w:r>
          </w:p>
        </w:tc>
        <w:tc>
          <w:tcPr>
            <w:tcW w:w="1259" w:type="dxa"/>
          </w:tcPr>
          <w:p w:rsidR="00ED6D9B" w:rsidRPr="005E06EF" w:rsidRDefault="00ED6D9B" w:rsidP="00E5072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</w:tbl>
    <w:p w:rsidR="00ED6D9B" w:rsidRPr="005E06EF" w:rsidRDefault="00ED6D9B" w:rsidP="00ED6D9B">
      <w:pPr>
        <w:jc w:val="center"/>
      </w:pPr>
    </w:p>
    <w:p w:rsidR="00630C89" w:rsidRDefault="00630C89"/>
    <w:sectPr w:rsidR="0063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3FC8"/>
    <w:multiLevelType w:val="hybridMultilevel"/>
    <w:tmpl w:val="4FD65758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9B"/>
    <w:rsid w:val="00630C89"/>
    <w:rsid w:val="00E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9B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D6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6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rsid w:val="00ED6D9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rsid w:val="00ED6D9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ED6D9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9B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D6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6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rsid w:val="00ED6D9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rsid w:val="00ED6D9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ED6D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_garmon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2311</Words>
  <Characters>13174</Characters>
  <Application>Microsoft Office Word</Application>
  <DocSecurity>0</DocSecurity>
  <Lines>109</Lines>
  <Paragraphs>30</Paragraphs>
  <ScaleCrop>false</ScaleCrop>
  <Company/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2017-11-17T07:20:00Z</dcterms:created>
  <dcterms:modified xsi:type="dcterms:W3CDTF">2017-11-17T07:26:00Z</dcterms:modified>
</cp:coreProperties>
</file>